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1C" w:rsidRPr="0092341C" w:rsidRDefault="000754C8" w:rsidP="0092341C">
      <w:pPr>
        <w:shd w:val="clear" w:color="auto" w:fill="FDFCFC"/>
        <w:spacing w:after="0" w:line="240" w:lineRule="auto"/>
        <w:rPr>
          <w:rFonts w:ascii="Arial" w:eastAsia="Times New Roman" w:hAnsi="Arial" w:cs="Arial"/>
          <w:color w:val="636262"/>
          <w:sz w:val="27"/>
          <w:szCs w:val="27"/>
          <w:lang w:eastAsia="es-MX"/>
        </w:rPr>
      </w:pPr>
      <w:r w:rsidRPr="000754C8">
        <w:rPr>
          <w:rFonts w:ascii="Arial" w:eastAsia="Times New Roman" w:hAnsi="Arial" w:cs="Arial"/>
          <w:color w:val="636262"/>
          <w:sz w:val="27"/>
          <w:szCs w:val="27"/>
          <w:lang w:eastAsia="es-MX"/>
        </w:rPr>
        <w:pict>
          <v:rect id="_x0000_i1025" style="width:0;height:.75pt" o:hralign="center" o:hrstd="t" o:hr="t" fillcolor="#a0a0a0" stroked="f"/>
        </w:pict>
      </w:r>
    </w:p>
    <w:p w:rsidR="0092341C" w:rsidRPr="0092341C" w:rsidRDefault="0092341C" w:rsidP="0092341C">
      <w:pPr>
        <w:shd w:val="clear" w:color="auto" w:fill="FDFCFC"/>
        <w:spacing w:after="0" w:line="240" w:lineRule="auto"/>
        <w:rPr>
          <w:rFonts w:ascii="Arial" w:eastAsia="Times New Roman" w:hAnsi="Arial" w:cs="Arial"/>
          <w:color w:val="636262"/>
          <w:sz w:val="27"/>
          <w:szCs w:val="27"/>
          <w:lang w:eastAsia="es-MX"/>
        </w:rPr>
      </w:pPr>
      <w:r w:rsidRPr="0092341C">
        <w:rPr>
          <w:rFonts w:ascii="Arial" w:eastAsia="Times New Roman" w:hAnsi="Arial" w:cs="Arial"/>
          <w:b/>
          <w:bCs/>
          <w:color w:val="636262"/>
          <w:sz w:val="27"/>
          <w:szCs w:val="27"/>
          <w:lang w:eastAsia="es-MX"/>
        </w:rPr>
        <w:t>Director General de Administración</w:t>
      </w:r>
    </w:p>
    <w:p w:rsidR="0092341C" w:rsidRPr="0092341C" w:rsidRDefault="0092341C" w:rsidP="0092341C">
      <w:pPr>
        <w:shd w:val="clear" w:color="auto" w:fill="FDFCFC"/>
        <w:spacing w:before="100" w:beforeAutospacing="1" w:after="225" w:line="240" w:lineRule="auto"/>
        <w:jc w:val="both"/>
        <w:rPr>
          <w:rFonts w:ascii="Arial" w:eastAsia="Times New Roman" w:hAnsi="Arial" w:cs="Arial"/>
          <w:color w:val="636262"/>
          <w:sz w:val="27"/>
          <w:szCs w:val="27"/>
          <w:lang w:eastAsia="es-MX"/>
        </w:rPr>
      </w:pPr>
      <w:r w:rsidRPr="0092341C">
        <w:rPr>
          <w:rFonts w:ascii="Arial" w:eastAsia="Times New Roman" w:hAnsi="Arial" w:cs="Arial"/>
          <w:b/>
          <w:bCs/>
          <w:color w:val="636262"/>
          <w:sz w:val="27"/>
          <w:szCs w:val="27"/>
          <w:lang w:eastAsia="es-MX"/>
        </w:rPr>
        <w:t>Perfil del Puesto</w:t>
      </w:r>
    </w:p>
    <w:p w:rsidR="0092341C" w:rsidRDefault="0092341C" w:rsidP="004A3DD6">
      <w:pPr>
        <w:shd w:val="clear" w:color="auto" w:fill="FDFCFC"/>
        <w:spacing w:after="0" w:line="240" w:lineRule="auto"/>
        <w:rPr>
          <w:rFonts w:ascii="Arial" w:eastAsia="Times New Roman" w:hAnsi="Arial" w:cs="Arial"/>
          <w:color w:val="636262"/>
          <w:sz w:val="27"/>
          <w:szCs w:val="27"/>
          <w:lang w:eastAsia="es-MX"/>
        </w:rPr>
      </w:pPr>
      <w:r w:rsidRPr="0092341C">
        <w:rPr>
          <w:rFonts w:ascii="Arial" w:eastAsia="Times New Roman" w:hAnsi="Arial" w:cs="Arial"/>
          <w:color w:val="636262"/>
          <w:sz w:val="27"/>
          <w:szCs w:val="27"/>
          <w:lang w:eastAsia="es-MX"/>
        </w:rPr>
        <w:t>ESTATUTO DE GOBIERNO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2341C">
        <w:rPr>
          <w:rFonts w:ascii="Arial" w:eastAsia="Times New Roman" w:hAnsi="Arial" w:cs="Arial"/>
          <w:color w:val="636262"/>
          <w:sz w:val="27"/>
          <w:szCs w:val="27"/>
          <w:lang w:eastAsia="es-MX"/>
        </w:rPr>
        <w:br/>
        <w:t>El ejercicio de tales atribuciones se realizará siempre de conformidad con las leyes y demás disposiciones normativas aplicables en cada materia y respetando las asignaciones presupuestales. </w:t>
      </w:r>
      <w:r w:rsidRPr="0092341C">
        <w:rPr>
          <w:rFonts w:ascii="Arial" w:eastAsia="Times New Roman" w:hAnsi="Arial" w:cs="Arial"/>
          <w:color w:val="636262"/>
          <w:sz w:val="27"/>
          <w:szCs w:val="27"/>
          <w:lang w:eastAsia="es-MX"/>
        </w:rPr>
        <w:br/>
        <w:t>Los Jefes Delegacionales tendrán bajo su responsabilidad las siguientes atribuciones: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r w:rsidRPr="0092341C">
        <w:rPr>
          <w:rFonts w:ascii="Arial" w:eastAsia="Times New Roman" w:hAnsi="Arial" w:cs="Arial"/>
          <w:color w:val="636262"/>
          <w:sz w:val="27"/>
          <w:szCs w:val="27"/>
          <w:lang w:eastAsia="es-MX"/>
        </w:rPr>
        <w:br/>
        <w:t>X. Establecer la estructura organizacional de la Delegación conforme a las disposiciones aplicables, y </w:t>
      </w:r>
      <w:r w:rsidRPr="0092341C">
        <w:rPr>
          <w:rFonts w:ascii="Arial" w:eastAsia="Times New Roman" w:hAnsi="Arial" w:cs="Arial"/>
          <w:color w:val="636262"/>
          <w:sz w:val="27"/>
          <w:szCs w:val="27"/>
          <w:lang w:eastAsia="es-MX"/>
        </w:rPr>
        <w:br/>
        <w:t>XI. Las demás que les otorguen este Estatuto, las leyes, los reglamentos y los acuerdos que expida el Jefe de Gobierno.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LEY ORGÁNICA DE LA ADMINISTRACIÓN PÚBLICA DEL DISTRITO FEDERAL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Artículo 39.- Corresponde a los Titulares de los Órganos Político-Administrativos de cada demarcación territorial: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LXXVIII. Designar a los servidores públicos de la Delegación, sujetándose a las disposiciones del Servicio Civil de Carrera. En todo caso, los funcionarios de confianza, mandos medios y superiores, serán designados y removidos libremente por el Jefe de Delegacional;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REGLAMENTO INTERIOR DE LA ADMINISTRACIÓN PÚBLICA DEL DISTRITO FEDERAL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 xml:space="preserve">Artículo 5°. - Además de las facultades que establece la Ley, los titulares </w:t>
      </w:r>
      <w:r w:rsidRPr="0092341C">
        <w:rPr>
          <w:rFonts w:ascii="Arial" w:eastAsia="Times New Roman" w:hAnsi="Arial" w:cs="Arial"/>
          <w:color w:val="636262"/>
          <w:sz w:val="27"/>
          <w:szCs w:val="27"/>
          <w:lang w:eastAsia="es-MX"/>
        </w:rPr>
        <w:lastRenderedPageBreak/>
        <w:t>de las Dependencias tienen las siguientes facultades: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 xml:space="preserve">IV. Nombrar y remover libremente a los Directores Ejecutivos, Directores de Área y demás personal de las Unidades Administrativas y de Apoyo Técnico-Operativo dependiente de las áreas </w:t>
      </w:r>
      <w:proofErr w:type="gramStart"/>
      <w:r w:rsidRPr="0092341C">
        <w:rPr>
          <w:rFonts w:ascii="Arial" w:eastAsia="Times New Roman" w:hAnsi="Arial" w:cs="Arial"/>
          <w:color w:val="636262"/>
          <w:sz w:val="27"/>
          <w:szCs w:val="27"/>
          <w:lang w:eastAsia="es-MX"/>
        </w:rPr>
        <w:t>adscritos</w:t>
      </w:r>
      <w:proofErr w:type="gramEnd"/>
      <w:r w:rsidRPr="0092341C">
        <w:rPr>
          <w:rFonts w:ascii="Arial" w:eastAsia="Times New Roman" w:hAnsi="Arial" w:cs="Arial"/>
          <w:color w:val="636262"/>
          <w:sz w:val="27"/>
          <w:szCs w:val="27"/>
          <w:lang w:eastAsia="es-MX"/>
        </w:rPr>
        <w:t xml:space="preserve"> a ellos.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CIRCULAR UNO BIS (Emitida por la Oficialía Mayor y publicada en la Gaceta Oficial del Distrito Federal de 12 de abril de 2007)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 </w:t>
      </w:r>
      <w:r w:rsidRPr="0092341C">
        <w:rPr>
          <w:rFonts w:ascii="Arial" w:eastAsia="Times New Roman" w:hAnsi="Arial" w:cs="Arial"/>
          <w:color w:val="636262"/>
          <w:sz w:val="27"/>
          <w:szCs w:val="27"/>
          <w:lang w:eastAsia="es-MX"/>
        </w:rPr>
        <w:br/>
        <w:t>Además y según sea el caso, suscribir las remociones que correspondan, de conformidad con la normatividad aplicable.</w:t>
      </w:r>
    </w:p>
    <w:p w:rsidR="004A3DD6" w:rsidRDefault="004A3DD6" w:rsidP="004A3DD6">
      <w:pPr>
        <w:shd w:val="clear" w:color="auto" w:fill="FDFCFC"/>
        <w:spacing w:after="0" w:line="240" w:lineRule="auto"/>
        <w:jc w:val="both"/>
        <w:rPr>
          <w:rFonts w:ascii="Arial" w:eastAsia="Times New Roman" w:hAnsi="Arial" w:cs="Arial"/>
          <w:color w:val="636262"/>
          <w:sz w:val="27"/>
          <w:szCs w:val="27"/>
          <w:lang w:eastAsia="es-MX"/>
        </w:rPr>
      </w:pPr>
    </w:p>
    <w:p w:rsidR="004A3DD6" w:rsidRPr="0092341C" w:rsidRDefault="004A3DD6" w:rsidP="004A3DD6">
      <w:pPr>
        <w:shd w:val="clear" w:color="auto" w:fill="FDFCFC"/>
        <w:spacing w:after="0" w:line="240" w:lineRule="auto"/>
        <w:jc w:val="both"/>
        <w:rPr>
          <w:rFonts w:ascii="Arial" w:eastAsia="Times New Roman" w:hAnsi="Arial" w:cs="Arial"/>
          <w:color w:val="636262"/>
          <w:sz w:val="27"/>
          <w:szCs w:val="27"/>
          <w:lang w:eastAsia="es-MX"/>
        </w:rPr>
      </w:pPr>
      <w:r w:rsidRPr="0092341C">
        <w:rPr>
          <w:rFonts w:ascii="Arial" w:eastAsia="Times New Roman" w:hAnsi="Arial" w:cs="Arial"/>
          <w:color w:val="636262"/>
          <w:sz w:val="27"/>
          <w:szCs w:val="27"/>
          <w:lang w:eastAsia="es-MX"/>
        </w:rPr>
        <w:t>LEY ORGÁNICA DE LA ADMINISTRACIÓN PÚBLICA DEL DISTRITO FEDERAL </w:t>
      </w:r>
      <w:r w:rsidRPr="0092341C">
        <w:rPr>
          <w:rFonts w:ascii="Arial" w:eastAsia="Times New Roman" w:hAnsi="Arial" w:cs="Arial"/>
          <w:color w:val="636262"/>
          <w:sz w:val="27"/>
          <w:szCs w:val="27"/>
          <w:lang w:eastAsia="es-MX"/>
        </w:rPr>
        <w:br/>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bookmarkStart w:id="0" w:name="_GoBack"/>
      <w:bookmarkEnd w:id="0"/>
      <w:r w:rsidRPr="004A3DD6">
        <w:rPr>
          <w:rFonts w:ascii="Arial" w:hAnsi="Arial" w:cs="Arial"/>
          <w:color w:val="595959" w:themeColor="text1" w:themeTint="A6"/>
          <w:sz w:val="27"/>
          <w:szCs w:val="27"/>
        </w:rPr>
        <w:t>Artículo 38.- Los titulares de los Órganos Político-Administrativo de cada una de las demarcaciones territoriales serán elegidos en forma universal, libre, secreta y directa, en los términos establecidos en la legislación aplicable y se auxiliarán para el despacho de los asuntos de su competencia de los Directores Generales, Directores de Área, Subdirectores y Jefes de Unidad Departamental, que establezca el Reglamento Interior. En lo que respecta al nombramiento de los Directores Generales de Administración de los Órganos Político Administrativos de las Demarcaciones Territoriales, los Jefes Delegacionales deberán verificar que las personas consideradas para ser designadas, cumplan, como mínimo, con el siguiente perfil:</w:t>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r w:rsidRPr="004A3DD6">
        <w:rPr>
          <w:rFonts w:ascii="Arial" w:hAnsi="Arial" w:cs="Arial"/>
          <w:color w:val="595959" w:themeColor="text1" w:themeTint="A6"/>
          <w:sz w:val="27"/>
          <w:szCs w:val="27"/>
        </w:rPr>
        <w:t xml:space="preserve">a) Ser licenciado y contar con cédula profesional respectiva para el ejercicio de la profesión en las áreas de Contaduría, Administración Pública, Administración de Empresas, Finanzas, Economía, Derecho, Ingeniería o ciencias en las áreas afines a la administración; </w:t>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p>
    <w:p w:rsidR="0092341C" w:rsidRPr="004A3DD6" w:rsidRDefault="004A3DD6" w:rsidP="004A3DD6">
      <w:pPr>
        <w:shd w:val="clear" w:color="auto" w:fill="FDFCFC"/>
        <w:spacing w:after="0" w:line="240" w:lineRule="auto"/>
        <w:jc w:val="both"/>
        <w:rPr>
          <w:rFonts w:ascii="Arial" w:eastAsia="Times New Roman" w:hAnsi="Arial" w:cs="Arial"/>
          <w:color w:val="595959" w:themeColor="text1" w:themeTint="A6"/>
          <w:sz w:val="27"/>
          <w:szCs w:val="27"/>
          <w:lang w:eastAsia="es-MX"/>
        </w:rPr>
      </w:pPr>
      <w:r w:rsidRPr="004A3DD6">
        <w:rPr>
          <w:rFonts w:ascii="Arial" w:hAnsi="Arial" w:cs="Arial"/>
          <w:color w:val="595959" w:themeColor="text1" w:themeTint="A6"/>
          <w:sz w:val="27"/>
          <w:szCs w:val="27"/>
        </w:rPr>
        <w:t xml:space="preserve">b) Contar con una experiencia mínima de 2 años en el ejercicio de un cargo dentro de la Administración Pública Federal, Estatal, del Distrito Federal o Municipal, relacionada con las ramas de presupuesto, administración, auditoría o similares; o bien 3 años en el ejercicio de la </w:t>
      </w:r>
      <w:r w:rsidRPr="004A3DD6">
        <w:rPr>
          <w:rFonts w:ascii="Arial" w:hAnsi="Arial" w:cs="Arial"/>
          <w:color w:val="595959" w:themeColor="text1" w:themeTint="A6"/>
          <w:sz w:val="27"/>
          <w:szCs w:val="27"/>
        </w:rPr>
        <w:lastRenderedPageBreak/>
        <w:t>profesión como administrador, contador, contralor o auditor en la iniciativa privada;</w:t>
      </w:r>
    </w:p>
    <w:sectPr w:rsidR="0092341C" w:rsidRPr="004A3DD6" w:rsidSect="00E672F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10C"/>
    <w:rsid w:val="000754C8"/>
    <w:rsid w:val="000C07C1"/>
    <w:rsid w:val="004A3DD6"/>
    <w:rsid w:val="0085010C"/>
    <w:rsid w:val="00873984"/>
    <w:rsid w:val="0092341C"/>
    <w:rsid w:val="00D054D2"/>
    <w:rsid w:val="00E672F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87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ojo">
    <w:name w:val="rojo"/>
    <w:basedOn w:val="Fuentedeprrafopredeter"/>
    <w:rsid w:val="00873984"/>
  </w:style>
  <w:style w:type="paragraph" w:styleId="NormalWeb">
    <w:name w:val="Normal (Web)"/>
    <w:basedOn w:val="Normal"/>
    <w:uiPriority w:val="99"/>
    <w:semiHidden/>
    <w:unhideWhenUsed/>
    <w:rsid w:val="0087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73984"/>
    <w:rPr>
      <w:b/>
      <w:bCs/>
    </w:rPr>
  </w:style>
  <w:style w:type="character" w:customStyle="1" w:styleId="apple-converted-space">
    <w:name w:val="apple-converted-space"/>
    <w:basedOn w:val="Fuentedeprrafopredeter"/>
    <w:rsid w:val="00873984"/>
  </w:style>
  <w:style w:type="paragraph" w:styleId="Textodeglobo">
    <w:name w:val="Balloon Text"/>
    <w:basedOn w:val="Normal"/>
    <w:link w:val="TextodegloboCar"/>
    <w:uiPriority w:val="99"/>
    <w:semiHidden/>
    <w:unhideWhenUsed/>
    <w:rsid w:val="004A3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139629">
      <w:bodyDiv w:val="1"/>
      <w:marLeft w:val="0"/>
      <w:marRight w:val="0"/>
      <w:marTop w:val="0"/>
      <w:marBottom w:val="0"/>
      <w:divBdr>
        <w:top w:val="none" w:sz="0" w:space="0" w:color="auto"/>
        <w:left w:val="none" w:sz="0" w:space="0" w:color="auto"/>
        <w:bottom w:val="none" w:sz="0" w:space="0" w:color="auto"/>
        <w:right w:val="none" w:sz="0" w:space="0" w:color="auto"/>
      </w:divBdr>
      <w:divsChild>
        <w:div w:id="1578707045">
          <w:marLeft w:val="0"/>
          <w:marRight w:val="0"/>
          <w:marTop w:val="0"/>
          <w:marBottom w:val="0"/>
          <w:divBdr>
            <w:top w:val="none" w:sz="0" w:space="0" w:color="auto"/>
            <w:left w:val="none" w:sz="0" w:space="0" w:color="auto"/>
            <w:bottom w:val="none" w:sz="0" w:space="0" w:color="auto"/>
            <w:right w:val="none" w:sz="0" w:space="0" w:color="auto"/>
          </w:divBdr>
          <w:divsChild>
            <w:div w:id="191307520">
              <w:marLeft w:val="0"/>
              <w:marRight w:val="0"/>
              <w:marTop w:val="0"/>
              <w:marBottom w:val="0"/>
              <w:divBdr>
                <w:top w:val="none" w:sz="0" w:space="0" w:color="auto"/>
                <w:left w:val="none" w:sz="0" w:space="0" w:color="auto"/>
                <w:bottom w:val="none" w:sz="0" w:space="0" w:color="auto"/>
                <w:right w:val="none" w:sz="0" w:space="0" w:color="auto"/>
              </w:divBdr>
              <w:divsChild>
                <w:div w:id="4004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9000">
      <w:bodyDiv w:val="1"/>
      <w:marLeft w:val="0"/>
      <w:marRight w:val="0"/>
      <w:marTop w:val="0"/>
      <w:marBottom w:val="0"/>
      <w:divBdr>
        <w:top w:val="none" w:sz="0" w:space="0" w:color="auto"/>
        <w:left w:val="none" w:sz="0" w:space="0" w:color="auto"/>
        <w:bottom w:val="none" w:sz="0" w:space="0" w:color="auto"/>
        <w:right w:val="none" w:sz="0" w:space="0" w:color="auto"/>
      </w:divBdr>
      <w:divsChild>
        <w:div w:id="1889874166">
          <w:marLeft w:val="0"/>
          <w:marRight w:val="0"/>
          <w:marTop w:val="0"/>
          <w:marBottom w:val="0"/>
          <w:divBdr>
            <w:top w:val="none" w:sz="0" w:space="0" w:color="auto"/>
            <w:left w:val="none" w:sz="0" w:space="0" w:color="auto"/>
            <w:bottom w:val="none" w:sz="0" w:space="0" w:color="auto"/>
            <w:right w:val="none" w:sz="0" w:space="0" w:color="auto"/>
          </w:divBdr>
          <w:divsChild>
            <w:div w:id="1554731570">
              <w:marLeft w:val="0"/>
              <w:marRight w:val="0"/>
              <w:marTop w:val="0"/>
              <w:marBottom w:val="0"/>
              <w:divBdr>
                <w:top w:val="none" w:sz="0" w:space="0" w:color="auto"/>
                <w:left w:val="none" w:sz="0" w:space="0" w:color="auto"/>
                <w:bottom w:val="none" w:sz="0" w:space="0" w:color="auto"/>
                <w:right w:val="none" w:sz="0" w:space="0" w:color="auto"/>
              </w:divBdr>
              <w:divsChild>
                <w:div w:id="1078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3352</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laura.castro</cp:lastModifiedBy>
  <cp:revision>5</cp:revision>
  <dcterms:created xsi:type="dcterms:W3CDTF">2017-05-14T03:42:00Z</dcterms:created>
  <dcterms:modified xsi:type="dcterms:W3CDTF">2018-04-24T14:11:00Z</dcterms:modified>
</cp:coreProperties>
</file>