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E7" w:rsidRPr="00767CE7" w:rsidRDefault="00767CE7" w:rsidP="00767CE7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767CE7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767CE7" w:rsidRPr="00767CE7" w:rsidRDefault="00767CE7" w:rsidP="00767CE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67CE7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767CE7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767CE7" w:rsidRPr="00767CE7" w:rsidRDefault="00767CE7" w:rsidP="00767CE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767CE7">
        <w:rPr>
          <w:rFonts w:ascii="Arial" w:eastAsia="Times New Roman" w:hAnsi="Arial" w:cs="Arial"/>
          <w:b/>
          <w:bCs/>
          <w:color w:val="636262"/>
          <w:sz w:val="27"/>
          <w:szCs w:val="27"/>
        </w:rPr>
        <w:t>Armando Olmos Aguirre </w:t>
      </w:r>
    </w:p>
    <w:p w:rsidR="00767CE7" w:rsidRPr="00767CE7" w:rsidRDefault="00767CE7" w:rsidP="00767CE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67CE7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767CE7" w:rsidRPr="00767CE7" w:rsidRDefault="00767CE7" w:rsidP="00767CE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767CE7">
        <w:rPr>
          <w:rFonts w:ascii="Arial" w:eastAsia="Times New Roman" w:hAnsi="Arial" w:cs="Arial"/>
          <w:b/>
          <w:bCs/>
          <w:color w:val="636262"/>
          <w:sz w:val="27"/>
        </w:rPr>
        <w:t>JUD de Mercados</w:t>
      </w:r>
    </w:p>
    <w:p w:rsidR="00767CE7" w:rsidRPr="00767CE7" w:rsidRDefault="00767CE7" w:rsidP="00767CE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OLMOSAGUI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OLMOSAGUIR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E7" w:rsidRPr="00767CE7" w:rsidRDefault="00767CE7" w:rsidP="00767CE7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4"/>
        <w:gridCol w:w="9316"/>
      </w:tblGrid>
      <w:tr w:rsidR="00767CE7" w:rsidRPr="00767CE7" w:rsidTr="00767CE7">
        <w:trPr>
          <w:tblCellSpacing w:w="15" w:type="dxa"/>
        </w:trPr>
        <w:tc>
          <w:tcPr>
            <w:tcW w:w="2130" w:type="dxa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Derecho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Administración, litigación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Mercados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septiembre/2012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Despacho propio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Abogado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enero/2009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Comisión de Participación Ciudadana de la Asamblea Legislativa del Distrito Federal</w:t>
            </w:r>
          </w:p>
        </w:tc>
      </w:tr>
      <w:tr w:rsidR="00767CE7" w:rsidRPr="00767CE7" w:rsidTr="00767CE7">
        <w:trPr>
          <w:tblCellSpacing w:w="15" w:type="dxa"/>
        </w:trPr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767CE7" w:rsidRPr="00767CE7" w:rsidRDefault="00767CE7" w:rsidP="0076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CE7">
              <w:rPr>
                <w:rFonts w:ascii="Times New Roman" w:eastAsia="Times New Roman" w:hAnsi="Times New Roman" w:cs="Times New Roman"/>
                <w:sz w:val="24"/>
                <w:szCs w:val="24"/>
              </w:rPr>
              <w:t>Asesor</w:t>
            </w:r>
          </w:p>
        </w:tc>
      </w:tr>
    </w:tbl>
    <w:p w:rsidR="00EB68BE" w:rsidRDefault="00EB68BE"/>
    <w:sectPr w:rsidR="00EB6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7CE7"/>
    <w:rsid w:val="00767CE7"/>
    <w:rsid w:val="00EB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67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67CE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76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767CE7"/>
  </w:style>
  <w:style w:type="paragraph" w:styleId="NormalWeb">
    <w:name w:val="Normal (Web)"/>
    <w:basedOn w:val="Normal"/>
    <w:uiPriority w:val="99"/>
    <w:semiHidden/>
    <w:unhideWhenUsed/>
    <w:rsid w:val="0076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7C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7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2017-09-28T17:22:00Z</dcterms:created>
  <dcterms:modified xsi:type="dcterms:W3CDTF">2017-09-28T17:22:00Z</dcterms:modified>
</cp:coreProperties>
</file>