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19" w:rsidRPr="00771819" w:rsidRDefault="00771819" w:rsidP="0077181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77181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771819" w:rsidRPr="00771819" w:rsidRDefault="00771819" w:rsidP="0077181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7181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7181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71819" w:rsidRPr="00771819" w:rsidRDefault="00771819" w:rsidP="0077181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71819">
        <w:rPr>
          <w:rFonts w:ascii="Arial" w:eastAsia="Times New Roman" w:hAnsi="Arial" w:cs="Arial"/>
          <w:b/>
          <w:bCs/>
          <w:color w:val="636262"/>
          <w:sz w:val="27"/>
          <w:szCs w:val="27"/>
        </w:rPr>
        <w:t>Gina Picazo Mendoza</w:t>
      </w:r>
    </w:p>
    <w:p w:rsidR="00771819" w:rsidRPr="00771819" w:rsidRDefault="00771819" w:rsidP="0077181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7181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71819" w:rsidRPr="00771819" w:rsidRDefault="00771819" w:rsidP="0077181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71819">
        <w:rPr>
          <w:rFonts w:ascii="Arial" w:eastAsia="Times New Roman" w:hAnsi="Arial" w:cs="Arial"/>
          <w:b/>
          <w:bCs/>
          <w:color w:val="636262"/>
          <w:sz w:val="27"/>
        </w:rPr>
        <w:t>JUD de Centros de Desarrollo Comunitario</w:t>
      </w:r>
    </w:p>
    <w:p w:rsidR="00771819" w:rsidRPr="00771819" w:rsidRDefault="00771819" w:rsidP="0077181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gina_pic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ina_picaz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819" w:rsidRPr="00771819" w:rsidRDefault="00771819" w:rsidP="0077181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10253"/>
      </w:tblGrid>
      <w:tr w:rsidR="00771819" w:rsidRPr="00771819" w:rsidTr="00771819">
        <w:trPr>
          <w:tblCellSpacing w:w="15" w:type="dxa"/>
        </w:trPr>
        <w:tc>
          <w:tcPr>
            <w:tcW w:w="2130" w:type="dxa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Contador Público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Revisión y encargada de auditoria del Sistema Financiero Mexicano bajo normas especificas de Contabilidad y Normas Internacionales, así como de Control Interno bajo lineamientos de la Ley Sox, revisión y encargada del Dictamen Fiscal y Financiero de diferentes compañías trasnacionales.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julio/2017 a actual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JUD de Centros de Desarrollo Comunitario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agosto/2013 a junio/2017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Administración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Pagos y Contabilidad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agosto/2005 a julio/2013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Deloitte</w:t>
            </w:r>
          </w:p>
        </w:tc>
      </w:tr>
      <w:tr w:rsidR="00771819" w:rsidRPr="00771819" w:rsidTr="00771819">
        <w:trPr>
          <w:tblCellSpacing w:w="15" w:type="dxa"/>
        </w:trPr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71819" w:rsidRPr="00771819" w:rsidRDefault="00771819" w:rsidP="0077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819">
              <w:rPr>
                <w:rFonts w:ascii="Times New Roman" w:eastAsia="Times New Roman" w:hAnsi="Times New Roman" w:cs="Times New Roman"/>
                <w:sz w:val="24"/>
                <w:szCs w:val="24"/>
              </w:rPr>
              <w:t>Encargado de Auditoria Financiera, Fiscar y de Control Interno</w:t>
            </w:r>
          </w:p>
        </w:tc>
      </w:tr>
    </w:tbl>
    <w:p w:rsidR="0099684D" w:rsidRDefault="0099684D"/>
    <w:sectPr w:rsidR="00996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71819"/>
    <w:rsid w:val="00771819"/>
    <w:rsid w:val="0099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718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718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7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71819"/>
  </w:style>
  <w:style w:type="paragraph" w:styleId="NormalWeb">
    <w:name w:val="Normal (Web)"/>
    <w:basedOn w:val="Normal"/>
    <w:uiPriority w:val="99"/>
    <w:semiHidden/>
    <w:unhideWhenUsed/>
    <w:rsid w:val="0077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181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2017-09-28T18:34:00Z</dcterms:created>
  <dcterms:modified xsi:type="dcterms:W3CDTF">2017-09-28T18:35:00Z</dcterms:modified>
</cp:coreProperties>
</file>