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A" w:rsidRPr="0037793A" w:rsidRDefault="0037793A" w:rsidP="0037793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7793A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7793A" w:rsidRPr="0037793A" w:rsidRDefault="0037793A" w:rsidP="003779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7793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7793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7793A" w:rsidRPr="0037793A" w:rsidRDefault="0037793A" w:rsidP="003779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>Paulina Anahí</w:t>
      </w:r>
      <w:r w:rsidRPr="0037793A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Vera Téllez</w:t>
      </w:r>
    </w:p>
    <w:p w:rsidR="0037793A" w:rsidRPr="0037793A" w:rsidRDefault="0037793A" w:rsidP="003779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7793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7793A" w:rsidRPr="0037793A" w:rsidRDefault="0037793A" w:rsidP="003779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7793A">
        <w:rPr>
          <w:rFonts w:ascii="Arial" w:eastAsia="Times New Roman" w:hAnsi="Arial" w:cs="Arial"/>
          <w:b/>
          <w:bCs/>
          <w:color w:val="636262"/>
          <w:sz w:val="27"/>
        </w:rPr>
        <w:t>JUD de Asentamientos Irregulares</w:t>
      </w:r>
    </w:p>
    <w:p w:rsidR="0037793A" w:rsidRPr="0037793A" w:rsidRDefault="0037793A" w:rsidP="003779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295525" cy="2857500"/>
            <wp:effectExtent l="19050" t="0" r="9525" b="0"/>
            <wp:docPr id="2" name="Imagen 2" descr="http://www.dao.gob.mx/directorio/fotos/paulina_a_vera_tel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aulina_a_vera_tell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3A" w:rsidRPr="0037793A" w:rsidRDefault="0037793A" w:rsidP="0037793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9174"/>
      </w:tblGrid>
      <w:tr w:rsidR="0037793A" w:rsidRPr="0037793A" w:rsidTr="0037793A">
        <w:trPr>
          <w:tblCellSpacing w:w="15" w:type="dxa"/>
        </w:trPr>
        <w:tc>
          <w:tcPr>
            <w:tcW w:w="2130" w:type="dxa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 (trunca)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Derecho Civil, Penal, Administrativo, Derechos de Autor, Internacional Púbico.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JUD de Asentamientos Irregulares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mayo/2013 a enero/2014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Idiáquez y Hernández Abogados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Pasante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abril/2013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Relaciones Exteriores</w:t>
            </w:r>
          </w:p>
        </w:tc>
      </w:tr>
      <w:tr w:rsidR="0037793A" w:rsidRPr="0037793A" w:rsidTr="0037793A">
        <w:trPr>
          <w:tblCellSpacing w:w="15" w:type="dxa"/>
        </w:trPr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7793A" w:rsidRPr="0037793A" w:rsidRDefault="0037793A" w:rsidP="003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eastAsia="Times New Roman" w:hAnsi="Times New Roman" w:cs="Times New Roman"/>
                <w:sz w:val="24"/>
                <w:szCs w:val="24"/>
              </w:rPr>
              <w:t>Pasante</w:t>
            </w:r>
          </w:p>
        </w:tc>
      </w:tr>
    </w:tbl>
    <w:p w:rsidR="00161240" w:rsidRDefault="00161240"/>
    <w:sectPr w:rsidR="00161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93A"/>
    <w:rsid w:val="00161240"/>
    <w:rsid w:val="0037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77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793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7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7793A"/>
  </w:style>
  <w:style w:type="paragraph" w:styleId="NormalWeb">
    <w:name w:val="Normal (Web)"/>
    <w:basedOn w:val="Normal"/>
    <w:uiPriority w:val="99"/>
    <w:semiHidden/>
    <w:unhideWhenUsed/>
    <w:rsid w:val="0037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779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2017-09-28T17:20:00Z</dcterms:created>
  <dcterms:modified xsi:type="dcterms:W3CDTF">2017-09-28T17:20:00Z</dcterms:modified>
</cp:coreProperties>
</file>