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>lo establecid</w:t>
      </w:r>
      <w:r w:rsidR="00B6348F">
        <w:rPr>
          <w:rFonts w:ascii="Bell MT" w:hAnsi="Bell MT"/>
          <w:sz w:val="30"/>
          <w:szCs w:val="30"/>
        </w:rPr>
        <w:t xml:space="preserve">o en el artículo 121, fracción </w:t>
      </w:r>
      <w:r w:rsidR="00EC3F61" w:rsidRPr="00622E31">
        <w:rPr>
          <w:rFonts w:ascii="Bell MT" w:hAnsi="Bell MT"/>
          <w:sz w:val="30"/>
          <w:szCs w:val="30"/>
        </w:rPr>
        <w:t xml:space="preserve">L de la Ley de Transparencia, Acceso a la Información Pública y Rendición de Cuentas de la Ciudad de México, que a la letra señala: </w:t>
      </w:r>
    </w:p>
    <w:p w:rsidR="00FD215D" w:rsidRPr="00622E31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Pr="00622E31" w:rsidRDefault="00EC3F61" w:rsidP="00C258D1">
      <w:pPr>
        <w:spacing w:after="0" w:line="360" w:lineRule="auto"/>
        <w:jc w:val="center"/>
        <w:rPr>
          <w:rFonts w:ascii="Bell MT" w:hAnsi="Bell MT"/>
          <w:b/>
          <w:i/>
          <w:sz w:val="30"/>
          <w:szCs w:val="30"/>
        </w:rPr>
      </w:pPr>
      <w:r w:rsidRPr="00622E31">
        <w:rPr>
          <w:rFonts w:ascii="Bell MT" w:hAnsi="Bell MT"/>
          <w:b/>
          <w:i/>
          <w:sz w:val="30"/>
          <w:szCs w:val="30"/>
        </w:rPr>
        <w:t>“</w:t>
      </w:r>
      <w:r w:rsidR="00B6348F" w:rsidRPr="00B6348F">
        <w:rPr>
          <w:rFonts w:ascii="Bell MT" w:hAnsi="Bell MT"/>
          <w:b/>
          <w:i/>
          <w:sz w:val="30"/>
          <w:szCs w:val="30"/>
        </w:rPr>
        <w:t>L. La calendarización, las minutas y las actas de las reuniones públicas, ordinarias y extraordinarias de los diversos consejos, órganos colegiados, gabinetes, sesiones plenarias, comités, comisiones y sesiones de trabajo que convoquen los sujetos obligados en el ámbito de su competencia, así como las opiniones y recomendaciones que emitan, en su caso los consejos consultivos. Se deberán difundir las minutas o las actas de las reuniones y sesiones, así como la lista de los integrantes de cada uno de los órg</w:t>
      </w:r>
      <w:r w:rsidR="00B6348F">
        <w:rPr>
          <w:rFonts w:ascii="Bell MT" w:hAnsi="Bell MT"/>
          <w:b/>
          <w:i/>
          <w:sz w:val="30"/>
          <w:szCs w:val="30"/>
        </w:rPr>
        <w:t>anos colegiados;</w:t>
      </w:r>
      <w:r w:rsidR="007220C0">
        <w:rPr>
          <w:rFonts w:ascii="Bell MT" w:hAnsi="Bell MT"/>
          <w:b/>
          <w:i/>
          <w:sz w:val="30"/>
          <w:szCs w:val="30"/>
        </w:rPr>
        <w:t>”</w:t>
      </w:r>
    </w:p>
    <w:p w:rsidR="00FD215D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A13B30" w:rsidRDefault="00EC3F6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 w:rsidRPr="00622E31">
        <w:rPr>
          <w:rFonts w:ascii="Bell MT" w:hAnsi="Bell MT"/>
          <w:sz w:val="30"/>
          <w:szCs w:val="30"/>
        </w:rPr>
        <w:t xml:space="preserve">Se informa que, </w:t>
      </w:r>
      <w:r w:rsidR="00DA114E">
        <w:rPr>
          <w:rFonts w:ascii="Bell MT" w:hAnsi="Bell MT"/>
          <w:sz w:val="30"/>
          <w:szCs w:val="30"/>
        </w:rPr>
        <w:t>conforme la información que detentada en</w:t>
      </w:r>
      <w:r w:rsidR="00816B3B">
        <w:rPr>
          <w:rFonts w:ascii="Bell MT" w:hAnsi="Bell MT"/>
          <w:sz w:val="30"/>
          <w:szCs w:val="30"/>
        </w:rPr>
        <w:t xml:space="preserve"> </w:t>
      </w:r>
      <w:r w:rsidR="00E326FC">
        <w:rPr>
          <w:rFonts w:ascii="Bell MT" w:hAnsi="Bell MT"/>
          <w:sz w:val="30"/>
          <w:szCs w:val="30"/>
        </w:rPr>
        <w:t>esta Dirección General de Desarrollo Social</w:t>
      </w:r>
      <w:r w:rsidR="00DA114E">
        <w:rPr>
          <w:rFonts w:ascii="Bell MT" w:hAnsi="Bell MT"/>
          <w:sz w:val="30"/>
          <w:szCs w:val="30"/>
        </w:rPr>
        <w:t xml:space="preserve"> y sus unidades administrativas a cargo, </w:t>
      </w:r>
      <w:r w:rsidR="00DA114E" w:rsidRPr="00A13B30">
        <w:rPr>
          <w:rFonts w:ascii="Bell MT" w:hAnsi="Bell MT"/>
          <w:sz w:val="30"/>
          <w:szCs w:val="30"/>
        </w:rPr>
        <w:t xml:space="preserve">durante el periodo que se reporta no se llevaron a cabo </w:t>
      </w:r>
      <w:r w:rsidR="00DA114E" w:rsidRPr="00DA114E">
        <w:rPr>
          <w:rFonts w:ascii="Bell MT" w:hAnsi="Bell MT"/>
          <w:sz w:val="30"/>
          <w:szCs w:val="30"/>
        </w:rPr>
        <w:t>reuniones públicas, ordinarias y extraordinarias de los diversos consejos, órganos colegiados, gabinetes, sesiones plenarias, comités</w:t>
      </w:r>
      <w:r w:rsidR="00DA114E">
        <w:rPr>
          <w:rFonts w:ascii="Bell MT" w:hAnsi="Bell MT"/>
          <w:sz w:val="30"/>
          <w:szCs w:val="30"/>
        </w:rPr>
        <w:t xml:space="preserve"> ni</w:t>
      </w:r>
      <w:r w:rsidR="00DA114E" w:rsidRPr="00DA114E">
        <w:rPr>
          <w:rFonts w:ascii="Bell MT" w:hAnsi="Bell MT"/>
          <w:sz w:val="30"/>
          <w:szCs w:val="30"/>
        </w:rPr>
        <w:t xml:space="preserve"> comisiones</w:t>
      </w:r>
      <w:r w:rsidR="00A13B30" w:rsidRPr="00A13B30">
        <w:rPr>
          <w:rFonts w:ascii="Bell MT" w:hAnsi="Bell MT"/>
          <w:sz w:val="30"/>
          <w:szCs w:val="30"/>
        </w:rPr>
        <w:t xml:space="preserve">. </w:t>
      </w:r>
      <w:r w:rsidR="00DA114E" w:rsidRPr="00A13B30">
        <w:rPr>
          <w:rFonts w:ascii="Bell MT" w:hAnsi="Bell MT"/>
          <w:sz w:val="30"/>
          <w:szCs w:val="30"/>
        </w:rPr>
        <w:t>Por lo cual, no se publica información al respecto.</w:t>
      </w:r>
    </w:p>
    <w:sectPr w:rsidR="00A13B30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8E" w:rsidRDefault="00BC2B8E" w:rsidP="00EC3F61">
      <w:pPr>
        <w:spacing w:after="0" w:line="240" w:lineRule="auto"/>
      </w:pPr>
      <w:r>
        <w:separator/>
      </w:r>
    </w:p>
  </w:endnote>
  <w:endnote w:type="continuationSeparator" w:id="1">
    <w:p w:rsidR="00BC2B8E" w:rsidRDefault="00BC2B8E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8E" w:rsidRDefault="00BC2B8E" w:rsidP="00EC3F61">
      <w:pPr>
        <w:spacing w:after="0" w:line="240" w:lineRule="auto"/>
      </w:pPr>
      <w:r>
        <w:separator/>
      </w:r>
    </w:p>
  </w:footnote>
  <w:footnote w:type="continuationSeparator" w:id="1">
    <w:p w:rsidR="00BC2B8E" w:rsidRDefault="00BC2B8E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6314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50F6A"/>
    <w:rsid w:val="000F0945"/>
    <w:rsid w:val="00131CA8"/>
    <w:rsid w:val="001B1845"/>
    <w:rsid w:val="001C0B5E"/>
    <w:rsid w:val="00202B07"/>
    <w:rsid w:val="002030C6"/>
    <w:rsid w:val="002E09F9"/>
    <w:rsid w:val="002E33A5"/>
    <w:rsid w:val="00456A45"/>
    <w:rsid w:val="004D1DB5"/>
    <w:rsid w:val="005D1317"/>
    <w:rsid w:val="00622E31"/>
    <w:rsid w:val="006C4816"/>
    <w:rsid w:val="007220C0"/>
    <w:rsid w:val="007519E9"/>
    <w:rsid w:val="00816B3B"/>
    <w:rsid w:val="009C79E3"/>
    <w:rsid w:val="009E4A0C"/>
    <w:rsid w:val="00A13B30"/>
    <w:rsid w:val="00B34F9C"/>
    <w:rsid w:val="00B6348F"/>
    <w:rsid w:val="00BA1B55"/>
    <w:rsid w:val="00BC2B8E"/>
    <w:rsid w:val="00C258D1"/>
    <w:rsid w:val="00C657F2"/>
    <w:rsid w:val="00C81CAD"/>
    <w:rsid w:val="00CE4219"/>
    <w:rsid w:val="00D22E37"/>
    <w:rsid w:val="00D50175"/>
    <w:rsid w:val="00D75B26"/>
    <w:rsid w:val="00DA114E"/>
    <w:rsid w:val="00E04142"/>
    <w:rsid w:val="00E326FC"/>
    <w:rsid w:val="00EC3F61"/>
    <w:rsid w:val="00F66314"/>
    <w:rsid w:val="00F87DB5"/>
    <w:rsid w:val="00FD215D"/>
    <w:rsid w:val="00FF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5</cp:revision>
  <dcterms:created xsi:type="dcterms:W3CDTF">2019-04-04T18:07:00Z</dcterms:created>
  <dcterms:modified xsi:type="dcterms:W3CDTF">2019-04-04T18:15:00Z</dcterms:modified>
</cp:coreProperties>
</file>