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E518" w14:textId="77777777" w:rsidR="00864DCF" w:rsidRPr="00864DCF" w:rsidRDefault="00864DCF" w:rsidP="00864DCF">
      <w:pPr>
        <w:tabs>
          <w:tab w:val="left" w:pos="2552"/>
        </w:tabs>
        <w:jc w:val="center"/>
        <w:rPr>
          <w:rFonts w:ascii="Source Sans Pro" w:hAnsi="Source Sans Pro" w:cs="Arial"/>
          <w:b/>
          <w:bCs/>
          <w:color w:val="235B4E"/>
          <w:sz w:val="22"/>
          <w:szCs w:val="22"/>
        </w:rPr>
      </w:pPr>
      <w:r w:rsidRPr="00864DCF">
        <w:rPr>
          <w:rFonts w:ascii="Source Sans Pro" w:hAnsi="Source Sans Pro" w:cs="Arial"/>
          <w:b/>
          <w:bCs/>
          <w:color w:val="235B4E"/>
          <w:sz w:val="22"/>
          <w:szCs w:val="22"/>
        </w:rPr>
        <w:t>PUBLICADA EN LA GACETA OFICIAL DE LA CIUDAD DE MÉXICO</w:t>
      </w:r>
    </w:p>
    <w:p w14:paraId="1B52B9D0" w14:textId="77777777" w:rsidR="00864DCF" w:rsidRPr="00864DCF" w:rsidRDefault="00864DCF" w:rsidP="00864DCF">
      <w:pPr>
        <w:tabs>
          <w:tab w:val="left" w:pos="2552"/>
        </w:tabs>
        <w:jc w:val="center"/>
        <w:rPr>
          <w:rFonts w:ascii="Source Sans Pro" w:hAnsi="Source Sans Pro" w:cs="Arial"/>
          <w:b/>
          <w:bCs/>
          <w:color w:val="235B4E"/>
          <w:sz w:val="22"/>
          <w:szCs w:val="22"/>
        </w:rPr>
      </w:pPr>
      <w:r w:rsidRPr="00864DCF">
        <w:rPr>
          <w:rFonts w:ascii="Source Sans Pro" w:hAnsi="Source Sans Pro" w:cs="Arial"/>
          <w:b/>
          <w:bCs/>
          <w:color w:val="235B4E"/>
          <w:sz w:val="22"/>
          <w:szCs w:val="22"/>
        </w:rPr>
        <w:t>EL 26 DE JUNIO DE 2017</w:t>
      </w:r>
    </w:p>
    <w:p w14:paraId="4FAF3036" w14:textId="77777777" w:rsidR="000814E7" w:rsidRPr="00864DCF" w:rsidRDefault="000814E7" w:rsidP="000814E7">
      <w:pPr>
        <w:tabs>
          <w:tab w:val="left" w:pos="2552"/>
        </w:tabs>
        <w:jc w:val="center"/>
        <w:rPr>
          <w:rFonts w:ascii="Source Sans Pro" w:hAnsi="Source Sans Pro" w:cs="Arial"/>
          <w:b/>
          <w:bCs/>
          <w:color w:val="235B4E"/>
          <w:sz w:val="22"/>
          <w:szCs w:val="22"/>
        </w:rPr>
      </w:pPr>
    </w:p>
    <w:p w14:paraId="0ED964AE" w14:textId="77777777" w:rsidR="000814E7" w:rsidRPr="00864DCF" w:rsidRDefault="000814E7" w:rsidP="000814E7">
      <w:pPr>
        <w:tabs>
          <w:tab w:val="left" w:pos="2552"/>
        </w:tabs>
        <w:jc w:val="center"/>
        <w:rPr>
          <w:rFonts w:ascii="Source Sans Pro" w:hAnsi="Source Sans Pro" w:cs="Arial"/>
          <w:b/>
          <w:bCs/>
          <w:color w:val="404040" w:themeColor="text1" w:themeTint="BF"/>
          <w:sz w:val="22"/>
          <w:szCs w:val="22"/>
        </w:rPr>
      </w:pPr>
      <w:r w:rsidRPr="00864DCF">
        <w:rPr>
          <w:rFonts w:ascii="Source Sans Pro" w:hAnsi="Source Sans Pro" w:cs="Arial"/>
          <w:b/>
          <w:bCs/>
          <w:color w:val="404040" w:themeColor="text1" w:themeTint="BF"/>
          <w:sz w:val="22"/>
          <w:szCs w:val="22"/>
        </w:rPr>
        <w:t>TEXTO VIGENTE</w:t>
      </w:r>
    </w:p>
    <w:p w14:paraId="44F8319D" w14:textId="77777777" w:rsidR="000814E7" w:rsidRPr="00864DCF" w:rsidRDefault="000814E7" w:rsidP="000814E7">
      <w:pPr>
        <w:tabs>
          <w:tab w:val="left" w:pos="2552"/>
        </w:tabs>
        <w:jc w:val="center"/>
        <w:rPr>
          <w:rFonts w:ascii="Source Sans Pro" w:hAnsi="Source Sans Pro" w:cs="Arial"/>
          <w:b/>
          <w:bCs/>
          <w:color w:val="9F2241"/>
          <w:sz w:val="22"/>
          <w:szCs w:val="22"/>
        </w:rPr>
      </w:pPr>
    </w:p>
    <w:p w14:paraId="00943C0A" w14:textId="77777777" w:rsidR="00864DCF" w:rsidRPr="00864DCF" w:rsidRDefault="00864DCF" w:rsidP="00864DCF">
      <w:pPr>
        <w:jc w:val="center"/>
        <w:rPr>
          <w:rFonts w:ascii="Source Sans Pro" w:eastAsia="Arial" w:hAnsi="Source Sans Pro" w:cs="Arial"/>
          <w:b/>
          <w:bCs/>
          <w:color w:val="9F2241"/>
          <w:sz w:val="22"/>
          <w:szCs w:val="22"/>
        </w:rPr>
      </w:pPr>
      <w:r w:rsidRPr="00864DCF">
        <w:rPr>
          <w:rFonts w:ascii="Source Sans Pro" w:eastAsia="Arial" w:hAnsi="Source Sans Pro" w:cs="Arial"/>
          <w:b/>
          <w:bCs/>
          <w:color w:val="9F2241"/>
          <w:sz w:val="22"/>
          <w:szCs w:val="22"/>
        </w:rPr>
        <w:t>Última reforma publicada en la G.O.C.D.M.X.</w:t>
      </w:r>
    </w:p>
    <w:p w14:paraId="51D0039A" w14:textId="50345B61" w:rsidR="0044429E" w:rsidRPr="00864DCF" w:rsidRDefault="00864DCF" w:rsidP="00864DCF">
      <w:pPr>
        <w:jc w:val="center"/>
        <w:rPr>
          <w:rFonts w:ascii="Source Sans Pro" w:hAnsi="Source Sans Pro" w:cs="Arial"/>
          <w:b/>
          <w:color w:val="6F7271"/>
          <w:sz w:val="20"/>
          <w:szCs w:val="20"/>
        </w:rPr>
      </w:pPr>
      <w:r w:rsidRPr="00864DCF">
        <w:rPr>
          <w:rFonts w:ascii="Source Sans Pro" w:eastAsia="Arial" w:hAnsi="Source Sans Pro" w:cs="Arial"/>
          <w:b/>
          <w:bCs/>
          <w:color w:val="9F2241"/>
          <w:sz w:val="22"/>
          <w:szCs w:val="22"/>
        </w:rPr>
        <w:t xml:space="preserve">el </w:t>
      </w:r>
      <w:r w:rsidR="003E3E6C">
        <w:rPr>
          <w:rFonts w:ascii="Source Sans Pro" w:eastAsia="Arial" w:hAnsi="Source Sans Pro" w:cs="Arial"/>
          <w:b/>
          <w:bCs/>
          <w:color w:val="9F2241"/>
          <w:sz w:val="22"/>
          <w:szCs w:val="22"/>
        </w:rPr>
        <w:t>23</w:t>
      </w:r>
      <w:r w:rsidRPr="00864DCF">
        <w:rPr>
          <w:rFonts w:ascii="Source Sans Pro" w:eastAsia="Arial" w:hAnsi="Source Sans Pro" w:cs="Arial"/>
          <w:b/>
          <w:bCs/>
          <w:color w:val="9F2241"/>
          <w:sz w:val="22"/>
          <w:szCs w:val="22"/>
        </w:rPr>
        <w:t xml:space="preserve"> de ma</w:t>
      </w:r>
      <w:r w:rsidR="003E3E6C">
        <w:rPr>
          <w:rFonts w:ascii="Source Sans Pro" w:eastAsia="Arial" w:hAnsi="Source Sans Pro" w:cs="Arial"/>
          <w:b/>
          <w:bCs/>
          <w:color w:val="9F2241"/>
          <w:sz w:val="22"/>
          <w:szCs w:val="22"/>
        </w:rPr>
        <w:t>rz</w:t>
      </w:r>
      <w:r w:rsidRPr="00864DCF">
        <w:rPr>
          <w:rFonts w:ascii="Source Sans Pro" w:eastAsia="Arial" w:hAnsi="Source Sans Pro" w:cs="Arial"/>
          <w:b/>
          <w:bCs/>
          <w:color w:val="9F2241"/>
          <w:sz w:val="22"/>
          <w:szCs w:val="22"/>
        </w:rPr>
        <w:t>o de 202</w:t>
      </w:r>
      <w:r w:rsidR="003E3E6C">
        <w:rPr>
          <w:rFonts w:ascii="Source Sans Pro" w:eastAsia="Arial" w:hAnsi="Source Sans Pro" w:cs="Arial"/>
          <w:b/>
          <w:bCs/>
          <w:color w:val="9F2241"/>
          <w:sz w:val="22"/>
          <w:szCs w:val="22"/>
        </w:rPr>
        <w:t>2</w:t>
      </w:r>
    </w:p>
    <w:p w14:paraId="34271F16" w14:textId="77777777" w:rsidR="00864DCF" w:rsidRPr="00864DCF" w:rsidRDefault="00864DCF" w:rsidP="00864DCF">
      <w:pPr>
        <w:rPr>
          <w:rFonts w:ascii="Source Sans Pro" w:hAnsi="Source Sans Pro" w:cs="Arial"/>
          <w:b/>
          <w:color w:val="6F7271"/>
          <w:sz w:val="20"/>
          <w:szCs w:val="20"/>
        </w:rPr>
      </w:pPr>
    </w:p>
    <w:p w14:paraId="5BE062C3" w14:textId="77777777" w:rsidR="00864DCF" w:rsidRPr="00864DCF" w:rsidRDefault="00864DCF" w:rsidP="00864DCF">
      <w:pPr>
        <w:jc w:val="both"/>
        <w:rPr>
          <w:rFonts w:ascii="Source Sans Pro" w:hAnsi="Source Sans Pro" w:cs="Arial"/>
          <w:b/>
          <w:bCs/>
          <w:color w:val="6F7271"/>
          <w:spacing w:val="1"/>
          <w:sz w:val="20"/>
          <w:szCs w:val="20"/>
        </w:rPr>
      </w:pPr>
      <w:r w:rsidRPr="00864DCF">
        <w:rPr>
          <w:rFonts w:ascii="Source Sans Pro" w:hAnsi="Source Sans Pro" w:cs="Arial"/>
          <w:b/>
          <w:bCs/>
          <w:color w:val="6F7271"/>
          <w:spacing w:val="1"/>
          <w:sz w:val="20"/>
          <w:szCs w:val="20"/>
        </w:rPr>
        <w:t>DECRETO POR EL QUE SE EXPIDE LA LEY DE COMEDORES SOCIALES DE LA CIUDAD DE MÉXICO.</w:t>
      </w:r>
    </w:p>
    <w:p w14:paraId="4A39AF87" w14:textId="77777777" w:rsidR="00864DCF" w:rsidRPr="00864DCF" w:rsidRDefault="00864DCF" w:rsidP="00864DCF">
      <w:pPr>
        <w:jc w:val="center"/>
        <w:rPr>
          <w:rFonts w:ascii="Source Sans Pro" w:hAnsi="Source Sans Pro" w:cs="Arial"/>
          <w:b/>
          <w:color w:val="6F7271"/>
          <w:sz w:val="20"/>
          <w:szCs w:val="20"/>
        </w:rPr>
      </w:pPr>
    </w:p>
    <w:p w14:paraId="220F9BF8" w14:textId="77777777" w:rsidR="00864DCF" w:rsidRPr="00864DCF" w:rsidRDefault="00864DCF" w:rsidP="00864DCF">
      <w:pP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(Al margen superior un escudo que dice: </w:t>
      </w:r>
      <w:proofErr w:type="gramStart"/>
      <w:r w:rsidRPr="00864DCF">
        <w:rPr>
          <w:rFonts w:ascii="Source Sans Pro" w:hAnsi="Source Sans Pro" w:cs="Arial"/>
          <w:b/>
          <w:color w:val="6F7271"/>
          <w:sz w:val="20"/>
          <w:szCs w:val="20"/>
        </w:rPr>
        <w:t>CDMX.-</w:t>
      </w:r>
      <w:proofErr w:type="gramEnd"/>
      <w:r w:rsidRPr="00864DCF">
        <w:rPr>
          <w:rFonts w:ascii="Source Sans Pro" w:hAnsi="Source Sans Pro" w:cs="Arial"/>
          <w:b/>
          <w:color w:val="6F7271"/>
          <w:sz w:val="20"/>
          <w:szCs w:val="20"/>
        </w:rPr>
        <w:t xml:space="preserve"> </w:t>
      </w:r>
      <w:r w:rsidRPr="00864DCF">
        <w:rPr>
          <w:rFonts w:ascii="Source Sans Pro" w:hAnsi="Source Sans Pro" w:cs="Arial"/>
          <w:color w:val="6F7271"/>
          <w:sz w:val="20"/>
          <w:szCs w:val="20"/>
        </w:rPr>
        <w:t>CIUDAD DE MÉXICO)</w:t>
      </w:r>
    </w:p>
    <w:p w14:paraId="4BDF4F56" w14:textId="77777777" w:rsidR="00864DCF" w:rsidRPr="00864DCF" w:rsidRDefault="00864DCF" w:rsidP="00864DCF">
      <w:pPr>
        <w:jc w:val="both"/>
        <w:rPr>
          <w:rFonts w:ascii="Source Sans Pro" w:hAnsi="Source Sans Pro" w:cs="Arial"/>
          <w:b/>
          <w:color w:val="6F7271"/>
          <w:sz w:val="20"/>
          <w:szCs w:val="20"/>
        </w:rPr>
      </w:pPr>
    </w:p>
    <w:p w14:paraId="50F372B4" w14:textId="77777777" w:rsidR="00864DCF" w:rsidRPr="00864DCF" w:rsidRDefault="00864DCF" w:rsidP="00864DCF">
      <w:pPr>
        <w:jc w:val="both"/>
        <w:rPr>
          <w:rFonts w:ascii="Source Sans Pro" w:hAnsi="Source Sans Pro" w:cs="Arial"/>
          <w:color w:val="6F7271"/>
          <w:sz w:val="20"/>
          <w:szCs w:val="20"/>
        </w:rPr>
      </w:pPr>
      <w:r w:rsidRPr="00864DCF">
        <w:rPr>
          <w:rFonts w:ascii="Source Sans Pro" w:hAnsi="Source Sans Pro" w:cs="Arial"/>
          <w:b/>
          <w:color w:val="6F7271"/>
          <w:sz w:val="20"/>
          <w:szCs w:val="20"/>
        </w:rPr>
        <w:t xml:space="preserve">MIGUEL ÁNGEL MANCERA ESPINOSA, </w:t>
      </w:r>
      <w:r w:rsidRPr="00864DCF">
        <w:rPr>
          <w:rFonts w:ascii="Source Sans Pro" w:hAnsi="Source Sans Pro" w:cs="Arial"/>
          <w:color w:val="6F7271"/>
          <w:sz w:val="20"/>
          <w:szCs w:val="20"/>
        </w:rPr>
        <w:t>Jefe de Gobierno de la Ciudad de México, a sus habitantes sabed:</w:t>
      </w:r>
    </w:p>
    <w:p w14:paraId="268442C7" w14:textId="77777777" w:rsidR="00864DCF" w:rsidRPr="00864DCF" w:rsidRDefault="00864DCF" w:rsidP="00864DCF">
      <w:pPr>
        <w:jc w:val="both"/>
        <w:rPr>
          <w:rFonts w:ascii="Source Sans Pro" w:hAnsi="Source Sans Pro" w:cs="Arial"/>
          <w:b/>
          <w:color w:val="6F7271"/>
          <w:sz w:val="20"/>
          <w:szCs w:val="20"/>
        </w:rPr>
      </w:pPr>
    </w:p>
    <w:p w14:paraId="3B028889" w14:textId="77777777" w:rsidR="00864DCF" w:rsidRPr="00864DCF" w:rsidRDefault="00864DCF" w:rsidP="00864DCF">
      <w:pP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Que la H. Asamblea Legislativa del Distrito Federal, VII Legislatura se ha servido dirigirme el siguiente </w:t>
      </w:r>
    </w:p>
    <w:p w14:paraId="6B3CCB1B" w14:textId="77777777" w:rsidR="00864DCF" w:rsidRPr="00864DCF" w:rsidRDefault="00864DCF" w:rsidP="00864DCF">
      <w:pPr>
        <w:jc w:val="center"/>
        <w:rPr>
          <w:rFonts w:ascii="Source Sans Pro" w:hAnsi="Source Sans Pro" w:cs="Arial"/>
          <w:b/>
          <w:color w:val="6F7271"/>
          <w:sz w:val="20"/>
          <w:szCs w:val="20"/>
        </w:rPr>
      </w:pPr>
    </w:p>
    <w:p w14:paraId="1648B4C3" w14:textId="77777777" w:rsidR="00864DCF" w:rsidRPr="00864DCF" w:rsidRDefault="00864DCF" w:rsidP="00864DCF">
      <w:pPr>
        <w:jc w:val="center"/>
        <w:rPr>
          <w:rFonts w:ascii="Source Sans Pro" w:hAnsi="Source Sans Pro" w:cs="Arial"/>
          <w:b/>
          <w:color w:val="6F7271"/>
          <w:sz w:val="20"/>
          <w:szCs w:val="20"/>
        </w:rPr>
      </w:pPr>
      <w:r w:rsidRPr="00864DCF">
        <w:rPr>
          <w:rFonts w:ascii="Source Sans Pro" w:hAnsi="Source Sans Pro" w:cs="Arial"/>
          <w:b/>
          <w:color w:val="6F7271"/>
          <w:sz w:val="20"/>
          <w:szCs w:val="20"/>
        </w:rPr>
        <w:t>D E C R E T O</w:t>
      </w:r>
    </w:p>
    <w:p w14:paraId="7E4B4A51" w14:textId="77777777" w:rsidR="00864DCF" w:rsidRPr="00864DCF" w:rsidRDefault="00864DCF" w:rsidP="00864DCF">
      <w:pPr>
        <w:jc w:val="center"/>
        <w:rPr>
          <w:rFonts w:ascii="Source Sans Pro" w:hAnsi="Source Sans Pro" w:cs="Arial"/>
          <w:b/>
          <w:color w:val="6F7271"/>
          <w:sz w:val="20"/>
          <w:szCs w:val="20"/>
        </w:rPr>
      </w:pPr>
    </w:p>
    <w:p w14:paraId="296F0F72" w14:textId="77777777" w:rsidR="00864DCF" w:rsidRPr="00864DCF" w:rsidRDefault="00864DCF" w:rsidP="00864DCF">
      <w:pPr>
        <w:autoSpaceDE w:val="0"/>
        <w:autoSpaceDN w:val="0"/>
        <w:adjustRightInd w:val="0"/>
        <w:jc w:val="both"/>
        <w:rPr>
          <w:rFonts w:ascii="Source Sans Pro" w:hAnsi="Source Sans Pro" w:cs="Arial"/>
          <w:color w:val="6F7271"/>
          <w:sz w:val="20"/>
          <w:szCs w:val="20"/>
          <w:lang w:eastAsia="es-MX"/>
        </w:rPr>
      </w:pPr>
      <w:r w:rsidRPr="00864DCF">
        <w:rPr>
          <w:rFonts w:ascii="Source Sans Pro" w:hAnsi="Source Sans Pro" w:cs="Arial"/>
          <w:color w:val="6F7271"/>
          <w:sz w:val="20"/>
          <w:szCs w:val="20"/>
          <w:lang w:eastAsia="es-MX"/>
        </w:rPr>
        <w:t xml:space="preserve">(Al margen superior izquierdo el Escudo Nacional que dice: ESTADOS UNIDOS </w:t>
      </w:r>
      <w:proofErr w:type="gramStart"/>
      <w:r w:rsidRPr="00864DCF">
        <w:rPr>
          <w:rFonts w:ascii="Source Sans Pro" w:hAnsi="Source Sans Pro" w:cs="Arial"/>
          <w:color w:val="6F7271"/>
          <w:sz w:val="20"/>
          <w:szCs w:val="20"/>
          <w:lang w:eastAsia="es-MX"/>
        </w:rPr>
        <w:t>MEXICANOS.-</w:t>
      </w:r>
      <w:proofErr w:type="gramEnd"/>
      <w:r w:rsidRPr="00864DCF">
        <w:rPr>
          <w:rFonts w:ascii="Source Sans Pro" w:hAnsi="Source Sans Pro" w:cs="Arial"/>
          <w:color w:val="6F7271"/>
          <w:sz w:val="20"/>
          <w:szCs w:val="20"/>
          <w:lang w:eastAsia="es-MX"/>
        </w:rPr>
        <w:t xml:space="preserve"> ASAMBLEA LEGISLATIVA DEL DISTRITO FEDERAL.- VII LEGISLATURA)</w:t>
      </w:r>
    </w:p>
    <w:p w14:paraId="24B0525F" w14:textId="77777777" w:rsidR="00864DCF" w:rsidRPr="00864DCF" w:rsidRDefault="00864DCF" w:rsidP="00864DCF">
      <w:pPr>
        <w:jc w:val="both"/>
        <w:rPr>
          <w:rFonts w:ascii="Source Sans Pro" w:hAnsi="Source Sans Pro" w:cs="Arial"/>
          <w:color w:val="6F7271"/>
          <w:sz w:val="20"/>
          <w:szCs w:val="20"/>
        </w:rPr>
      </w:pPr>
    </w:p>
    <w:p w14:paraId="1B54C4B4" w14:textId="77777777" w:rsidR="00864DCF" w:rsidRPr="00864DCF" w:rsidRDefault="00864DCF" w:rsidP="00864DCF">
      <w:pPr>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ASAMBLEA LEGISLATIVA DEL DISTRITO FEDERAL</w:t>
      </w:r>
    </w:p>
    <w:p w14:paraId="1E0AFE17" w14:textId="77777777" w:rsidR="00864DCF" w:rsidRPr="00864DCF" w:rsidRDefault="00864DCF" w:rsidP="00864DCF">
      <w:pPr>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VII LEGISLATURA.</w:t>
      </w:r>
    </w:p>
    <w:p w14:paraId="26C283E3" w14:textId="77777777" w:rsidR="00864DCF" w:rsidRPr="00864DCF" w:rsidRDefault="00864DCF" w:rsidP="00864DCF">
      <w:pPr>
        <w:rPr>
          <w:rFonts w:ascii="Source Sans Pro" w:hAnsi="Source Sans Pro" w:cs="Arial"/>
          <w:b/>
          <w:color w:val="6F7271"/>
          <w:sz w:val="20"/>
          <w:szCs w:val="20"/>
        </w:rPr>
      </w:pPr>
      <w:r w:rsidRPr="00864DCF">
        <w:rPr>
          <w:rFonts w:ascii="Source Sans Pro" w:hAnsi="Source Sans Pro" w:cs="Arial"/>
          <w:b/>
          <w:color w:val="6F7271"/>
          <w:sz w:val="20"/>
          <w:szCs w:val="20"/>
        </w:rPr>
        <w:t xml:space="preserve"> </w:t>
      </w:r>
    </w:p>
    <w:p w14:paraId="0F4A528A" w14:textId="77777777" w:rsidR="00864DCF" w:rsidRPr="00864DCF" w:rsidRDefault="00864DCF" w:rsidP="00864DCF">
      <w:pPr>
        <w:jc w:val="center"/>
        <w:rPr>
          <w:rFonts w:ascii="Source Sans Pro" w:hAnsi="Source Sans Pro" w:cs="Arial"/>
          <w:b/>
          <w:color w:val="6F7271"/>
          <w:sz w:val="20"/>
          <w:szCs w:val="20"/>
        </w:rPr>
      </w:pPr>
      <w:r w:rsidRPr="00864DCF">
        <w:rPr>
          <w:rFonts w:ascii="Source Sans Pro" w:hAnsi="Source Sans Pro" w:cs="Arial"/>
          <w:b/>
          <w:color w:val="6F7271"/>
          <w:sz w:val="20"/>
          <w:szCs w:val="20"/>
        </w:rPr>
        <w:t>D E C R E T A</w:t>
      </w:r>
    </w:p>
    <w:p w14:paraId="314D3F04" w14:textId="77777777" w:rsidR="00864DCF" w:rsidRPr="00864DCF" w:rsidRDefault="00864DCF" w:rsidP="00864DCF">
      <w:pPr>
        <w:jc w:val="both"/>
        <w:rPr>
          <w:rFonts w:ascii="Source Sans Pro" w:hAnsi="Source Sans Pro" w:cs="Arial"/>
          <w:color w:val="6F7271"/>
          <w:sz w:val="20"/>
          <w:szCs w:val="20"/>
        </w:rPr>
      </w:pPr>
    </w:p>
    <w:p w14:paraId="7B774FD8" w14:textId="77777777" w:rsidR="00864DCF" w:rsidRPr="00864DCF" w:rsidRDefault="00864DCF" w:rsidP="00864DCF">
      <w:pPr>
        <w:jc w:val="both"/>
        <w:rPr>
          <w:rFonts w:ascii="Source Sans Pro" w:hAnsi="Source Sans Pro" w:cs="Arial"/>
          <w:b/>
          <w:color w:val="6F7271"/>
          <w:sz w:val="20"/>
          <w:szCs w:val="20"/>
        </w:rPr>
      </w:pPr>
      <w:r w:rsidRPr="00864DCF">
        <w:rPr>
          <w:rFonts w:ascii="Source Sans Pro" w:hAnsi="Source Sans Pro" w:cs="Arial"/>
          <w:b/>
          <w:color w:val="6F7271"/>
          <w:sz w:val="20"/>
          <w:szCs w:val="20"/>
        </w:rPr>
        <w:t>DECRETO POR EL QUE SE EXPIDE LA LEY DE COMEDORES SOCIALES DE LA CIUDAD DE MÉXICO.</w:t>
      </w:r>
    </w:p>
    <w:p w14:paraId="2B3F180B" w14:textId="77777777" w:rsidR="00864DCF" w:rsidRPr="00864DCF" w:rsidRDefault="00864DCF" w:rsidP="00864DCF">
      <w:pPr>
        <w:jc w:val="both"/>
        <w:rPr>
          <w:rFonts w:ascii="Source Sans Pro" w:hAnsi="Source Sans Pro" w:cs="Arial"/>
          <w:b/>
          <w:color w:val="6F7271"/>
          <w:sz w:val="20"/>
          <w:szCs w:val="20"/>
        </w:rPr>
      </w:pPr>
    </w:p>
    <w:p w14:paraId="2E8A1A2A" w14:textId="77777777" w:rsidR="00864DCF" w:rsidRPr="00864DCF" w:rsidRDefault="00864DCF" w:rsidP="00864DCF">
      <w:pPr>
        <w:contextualSpacing/>
        <w:jc w:val="both"/>
        <w:rPr>
          <w:rFonts w:ascii="Source Sans Pro" w:hAnsi="Source Sans Pro" w:cs="Arial"/>
          <w:bCs/>
          <w:color w:val="6F7271"/>
          <w:sz w:val="20"/>
          <w:szCs w:val="20"/>
          <w:lang w:val="es-MX"/>
        </w:rPr>
      </w:pPr>
      <w:r w:rsidRPr="00864DCF">
        <w:rPr>
          <w:rFonts w:ascii="Source Sans Pro" w:hAnsi="Source Sans Pro" w:cs="Arial"/>
          <w:b/>
          <w:color w:val="6F7271"/>
          <w:sz w:val="20"/>
          <w:szCs w:val="20"/>
        </w:rPr>
        <w:t xml:space="preserve">ARTÍCULO </w:t>
      </w:r>
      <w:proofErr w:type="gramStart"/>
      <w:r w:rsidRPr="00864DCF">
        <w:rPr>
          <w:rFonts w:ascii="Source Sans Pro" w:hAnsi="Source Sans Pro" w:cs="Arial"/>
          <w:b/>
          <w:color w:val="6F7271"/>
          <w:sz w:val="20"/>
          <w:szCs w:val="20"/>
        </w:rPr>
        <w:t>ÚNICO.-</w:t>
      </w:r>
      <w:proofErr w:type="gramEnd"/>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eastAsia="es-MX"/>
        </w:rPr>
        <w:t>Se expide la Ley de Comedores Sociales de la Ciudad de México, p</w:t>
      </w:r>
      <w:r w:rsidRPr="00864DCF">
        <w:rPr>
          <w:rFonts w:ascii="Source Sans Pro" w:hAnsi="Source Sans Pro" w:cs="Arial"/>
          <w:bCs/>
          <w:color w:val="6F7271"/>
          <w:sz w:val="20"/>
          <w:szCs w:val="20"/>
          <w:lang w:val="es-MX"/>
        </w:rPr>
        <w:t>ara quedar como sigue:</w:t>
      </w:r>
    </w:p>
    <w:p w14:paraId="031A91A2" w14:textId="77777777" w:rsidR="00864DCF" w:rsidRPr="00864DCF" w:rsidRDefault="00864DCF" w:rsidP="00864DCF">
      <w:pPr>
        <w:contextualSpacing/>
        <w:jc w:val="both"/>
        <w:rPr>
          <w:rFonts w:ascii="Source Sans Pro" w:hAnsi="Source Sans Pro" w:cs="Arial"/>
          <w:bCs/>
          <w:color w:val="6F7271"/>
          <w:sz w:val="20"/>
          <w:szCs w:val="20"/>
          <w:lang w:val="es-MX"/>
        </w:rPr>
      </w:pPr>
    </w:p>
    <w:p w14:paraId="2D519532" w14:textId="77777777" w:rsidR="00864DCF" w:rsidRPr="00864DCF" w:rsidRDefault="00864DCF" w:rsidP="00864DCF">
      <w:pPr>
        <w:contextualSpacing/>
        <w:jc w:val="both"/>
        <w:rPr>
          <w:rFonts w:ascii="Source Sans Pro" w:hAnsi="Source Sans Pro" w:cs="Arial"/>
          <w:bCs/>
          <w:color w:val="6F7271"/>
          <w:sz w:val="20"/>
          <w:szCs w:val="20"/>
          <w:lang w:val="es-MX"/>
        </w:rPr>
      </w:pPr>
    </w:p>
    <w:p w14:paraId="2DD5727D"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LEY DE COMEDORES SOCIALES DE LA CIUDAD DE MÉXICO</w:t>
      </w:r>
    </w:p>
    <w:p w14:paraId="7095EF49"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TITULO PRIMERO</w:t>
      </w:r>
    </w:p>
    <w:p w14:paraId="4309C778" w14:textId="77777777" w:rsidR="00864DCF" w:rsidRDefault="00864DCF" w:rsidP="00864DCF">
      <w:pPr>
        <w:pStyle w:val="Normal1"/>
        <w:jc w:val="center"/>
        <w:rPr>
          <w:rFonts w:ascii="Source Sans Pro" w:hAnsi="Source Sans Pro" w:cs="Arial"/>
          <w:b/>
          <w:bCs/>
          <w:color w:val="6F7271"/>
          <w:sz w:val="20"/>
          <w:szCs w:val="20"/>
        </w:rPr>
      </w:pPr>
    </w:p>
    <w:p w14:paraId="69361B7C"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I</w:t>
      </w:r>
    </w:p>
    <w:p w14:paraId="5BC95C88" w14:textId="77777777" w:rsidR="00864DCF" w:rsidRDefault="00864DCF" w:rsidP="00864DCF">
      <w:pPr>
        <w:pStyle w:val="Normal1"/>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DISPOSICIONES GENERALES</w:t>
      </w:r>
    </w:p>
    <w:p w14:paraId="56EFAA3E" w14:textId="77777777" w:rsidR="00864DCF" w:rsidRPr="00864DCF" w:rsidRDefault="00864DCF" w:rsidP="00864DCF">
      <w:pPr>
        <w:pStyle w:val="Normal1"/>
        <w:jc w:val="center"/>
        <w:rPr>
          <w:rFonts w:ascii="Source Sans Pro" w:hAnsi="Source Sans Pro" w:cs="Arial"/>
          <w:color w:val="6F7271"/>
          <w:sz w:val="20"/>
          <w:szCs w:val="20"/>
        </w:rPr>
      </w:pPr>
    </w:p>
    <w:p w14:paraId="4479EBF7" w14:textId="697D2733" w:rsidR="00864DCF" w:rsidRDefault="003E3E6C" w:rsidP="00864DCF">
      <w:pPr>
        <w:pStyle w:val="Normal1"/>
        <w:jc w:val="both"/>
        <w:rPr>
          <w:rFonts w:ascii="Source Sans Pro" w:hAnsi="Source Sans Pro" w:cs="Arial"/>
          <w:b/>
          <w:bCs/>
          <w:color w:val="6F7271"/>
          <w:sz w:val="20"/>
          <w:szCs w:val="20"/>
        </w:rPr>
      </w:pPr>
      <w:r w:rsidRPr="003E3E6C">
        <w:rPr>
          <w:rFonts w:ascii="Source Sans Pro" w:hAnsi="Source Sans Pro" w:cs="Arial"/>
          <w:b/>
          <w:bCs/>
          <w:color w:val="6F7271"/>
          <w:sz w:val="20"/>
          <w:szCs w:val="20"/>
        </w:rPr>
        <w:t xml:space="preserve">Artículo 1.- </w:t>
      </w:r>
      <w:r w:rsidRPr="003E3E6C">
        <w:rPr>
          <w:rFonts w:ascii="Source Sans Pro" w:hAnsi="Source Sans Pro" w:cs="Arial"/>
          <w:color w:val="6F7271"/>
          <w:sz w:val="20"/>
          <w:szCs w:val="20"/>
        </w:rPr>
        <w:t>La presente Ley es de orden público e interés social y de observancia general en la Ciudad de México, para dar cumplimiento al artículo 4 de la Constitución Política de los Estados Unidos Mexicanos y 9 apartado C de la Constitución Política de la Ciudad de México, y tiene por objeto hacer efectivo el derecho de sus habitantes a una alimentación adecuada, nutritiva, diaria, suficiente y de calidad, con alimentos inocuos, saludables, accesibles, asequibles, culturalmente aceptables y que los protejan contra el hambre, la malnutrición y la desnutrición.</w:t>
      </w:r>
    </w:p>
    <w:p w14:paraId="0155C7CB" w14:textId="77777777" w:rsidR="003E3E6C" w:rsidRDefault="003E3E6C" w:rsidP="00864DCF">
      <w:pPr>
        <w:pStyle w:val="Normal1"/>
        <w:jc w:val="both"/>
        <w:rPr>
          <w:rFonts w:ascii="Source Sans Pro" w:hAnsi="Source Sans Pro" w:cs="Arial"/>
          <w:b/>
          <w:bCs/>
          <w:color w:val="6F7271"/>
          <w:sz w:val="20"/>
          <w:szCs w:val="20"/>
        </w:rPr>
      </w:pPr>
    </w:p>
    <w:p w14:paraId="145E3FF2"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2.- </w:t>
      </w:r>
      <w:r w:rsidRPr="00864DCF">
        <w:rPr>
          <w:rFonts w:ascii="Source Sans Pro" w:hAnsi="Source Sans Pro" w:cs="Arial"/>
          <w:color w:val="6F7271"/>
          <w:sz w:val="20"/>
          <w:szCs w:val="20"/>
          <w:lang w:val="es-ES"/>
        </w:rPr>
        <w:t>Toda persona que habite, resida o transite en la Ciudad de México, tiene derecho a ser beneficiaria de los comedores sociales, sin importar su condición social, etnia, género, preferencia sexual, edad, domicilio o cualquier otro que limite su derecho humano a la alimentación, con un programa especial para la infancia.</w:t>
      </w:r>
    </w:p>
    <w:p w14:paraId="7EC7D8E3" w14:textId="77777777" w:rsidR="00864DCF" w:rsidRDefault="00864DCF" w:rsidP="00864DCF">
      <w:pPr>
        <w:pStyle w:val="Normal1"/>
        <w:jc w:val="both"/>
        <w:rPr>
          <w:rFonts w:ascii="Source Sans Pro" w:hAnsi="Source Sans Pro" w:cs="Arial"/>
          <w:b/>
          <w:bCs/>
          <w:color w:val="6F7271"/>
          <w:sz w:val="20"/>
          <w:szCs w:val="20"/>
        </w:rPr>
      </w:pPr>
    </w:p>
    <w:p w14:paraId="53D88296"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Artículo 3.-</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 xml:space="preserve">La persona titular de la Jefatura de Gobierno de la Ciudad de México deberá incluir en su Proyecto de Presupuesto de Egresos correspondiente, la asignación presupuestal que garantice eficientemente la operación de los comedores sociales a cargo del Gobierno de la Ciudad de México ya instalados, así como la creación progresiva de nuevos comedores en las diferentes demarcaciones que conforman la Ciudad de México, priorizando las unidades territoriales clasificadas como de media, alta y muy alta marginación, así como en las zonas que tienen condiciones socio-territoriales de pobreza, desigualdad y alta conflictividad social. </w:t>
      </w:r>
    </w:p>
    <w:p w14:paraId="341693BA" w14:textId="77777777" w:rsidR="00864DCF" w:rsidRDefault="00864DCF" w:rsidP="00864DCF">
      <w:pPr>
        <w:pStyle w:val="Normal1"/>
        <w:jc w:val="both"/>
        <w:rPr>
          <w:rFonts w:ascii="Source Sans Pro" w:hAnsi="Source Sans Pro" w:cs="Arial"/>
          <w:color w:val="6F7271"/>
          <w:sz w:val="20"/>
          <w:szCs w:val="20"/>
          <w:lang w:val="es-ES"/>
        </w:rPr>
      </w:pPr>
    </w:p>
    <w:p w14:paraId="612E1B3D"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El Congreso de la Ciudad de México deberá aprobar, en el Decreto de Presupuesto Anual, lo recurso suficiente para garantizar efectivamente la operación de los comedores sociales materia de la presente ley, el cual no podrá ser menor al asignado el año próximo pasado. </w:t>
      </w:r>
    </w:p>
    <w:p w14:paraId="40D7D6BD" w14:textId="77777777" w:rsidR="00864DCF" w:rsidRDefault="00864DCF" w:rsidP="00864DCF">
      <w:pPr>
        <w:pStyle w:val="Normal1"/>
        <w:jc w:val="both"/>
        <w:rPr>
          <w:rFonts w:ascii="Source Sans Pro" w:hAnsi="Source Sans Pro" w:cs="Arial"/>
          <w:b/>
          <w:bCs/>
          <w:color w:val="6F7271"/>
          <w:sz w:val="20"/>
          <w:szCs w:val="20"/>
        </w:rPr>
      </w:pPr>
    </w:p>
    <w:p w14:paraId="3355F9DC"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4.-</w:t>
      </w:r>
      <w:r w:rsidRPr="00864DCF">
        <w:rPr>
          <w:rFonts w:ascii="Source Sans Pro" w:hAnsi="Source Sans Pro" w:cs="Arial"/>
          <w:color w:val="6F7271"/>
          <w:sz w:val="20"/>
          <w:szCs w:val="20"/>
        </w:rPr>
        <w:t xml:space="preserve"> Para los efectos de la presente ley se entiende por:</w:t>
      </w:r>
    </w:p>
    <w:p w14:paraId="045F47AA" w14:textId="77777777" w:rsidR="00864DCF" w:rsidRDefault="00864DCF" w:rsidP="00864DCF">
      <w:pPr>
        <w:pStyle w:val="Normal1"/>
        <w:jc w:val="both"/>
        <w:rPr>
          <w:rFonts w:ascii="Source Sans Pro" w:hAnsi="Source Sans Pro" w:cs="Arial"/>
          <w:b/>
          <w:bCs/>
          <w:color w:val="6F7271"/>
          <w:sz w:val="20"/>
          <w:szCs w:val="20"/>
        </w:rPr>
      </w:pPr>
    </w:p>
    <w:p w14:paraId="564CF6F5"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Autoridad Responsable:</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La autoridad responsable que recae en la persona titular de la Secretaría.</w:t>
      </w:r>
    </w:p>
    <w:p w14:paraId="61AB09AA" w14:textId="77777777" w:rsidR="00864DCF" w:rsidRDefault="00864DCF" w:rsidP="00864DCF">
      <w:pPr>
        <w:pStyle w:val="Normal1"/>
        <w:jc w:val="both"/>
        <w:rPr>
          <w:rFonts w:ascii="Source Sans Pro" w:hAnsi="Source Sans Pro" w:cs="Arial"/>
          <w:b/>
          <w:bCs/>
          <w:color w:val="6F7271"/>
          <w:sz w:val="20"/>
          <w:szCs w:val="20"/>
        </w:rPr>
      </w:pPr>
    </w:p>
    <w:p w14:paraId="799EB7D7"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Acreditación: </w:t>
      </w:r>
      <w:r w:rsidRPr="00864DCF">
        <w:rPr>
          <w:rFonts w:ascii="Source Sans Pro" w:hAnsi="Source Sans Pro" w:cs="Arial"/>
          <w:color w:val="6F7271"/>
          <w:sz w:val="20"/>
          <w:szCs w:val="20"/>
          <w:lang w:val="es-ES"/>
        </w:rPr>
        <w:t>Documento de identificación firmado por la persona titular de la Secretaría, el cual será entregado a la persona responsable Administradora de cada comedor comunitario.</w:t>
      </w:r>
    </w:p>
    <w:p w14:paraId="58FFA153" w14:textId="77777777" w:rsidR="00864DCF" w:rsidRDefault="00864DCF" w:rsidP="00864DCF">
      <w:pPr>
        <w:pStyle w:val="Normal1"/>
        <w:jc w:val="both"/>
        <w:rPr>
          <w:rFonts w:ascii="Source Sans Pro" w:hAnsi="Source Sans Pro" w:cs="Arial"/>
          <w:b/>
          <w:bCs/>
          <w:color w:val="6F7271"/>
          <w:sz w:val="20"/>
          <w:szCs w:val="20"/>
        </w:rPr>
      </w:pPr>
    </w:p>
    <w:p w14:paraId="61DCCE7C"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Cédula de Persona Beneficiaria:</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Registro con los datos generales de las personas beneficiarias de los Comedores Públicos.</w:t>
      </w:r>
    </w:p>
    <w:p w14:paraId="6EEA4303" w14:textId="77777777" w:rsidR="00864DCF" w:rsidRDefault="00864DCF" w:rsidP="00864DCF">
      <w:pPr>
        <w:pStyle w:val="Normal1"/>
        <w:jc w:val="both"/>
        <w:rPr>
          <w:rFonts w:ascii="Source Sans Pro" w:hAnsi="Source Sans Pro" w:cs="Arial"/>
          <w:b/>
          <w:bCs/>
          <w:color w:val="6F7271"/>
          <w:sz w:val="20"/>
          <w:szCs w:val="20"/>
        </w:rPr>
      </w:pPr>
    </w:p>
    <w:p w14:paraId="2C19AD5F"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Comedores Sociales de la Ciudad de México:</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Al espacio físico y social para lograr los objetivos de la presente Ley y cuya operación no se regulará por la normatividad aplicable al funcionamiento de los establecimientos mercantiles. Son comedores sociales los del tipo comunitario, popular o público y aquellos que se determinen en el Reglamento.</w:t>
      </w:r>
    </w:p>
    <w:p w14:paraId="701CE2E9" w14:textId="77777777" w:rsidR="00864DCF" w:rsidRDefault="00864DCF" w:rsidP="00864DCF">
      <w:pPr>
        <w:pStyle w:val="Normal1"/>
        <w:jc w:val="both"/>
        <w:rPr>
          <w:rFonts w:ascii="Source Sans Pro" w:hAnsi="Source Sans Pro" w:cs="Arial"/>
          <w:b/>
          <w:bCs/>
          <w:color w:val="6F7271"/>
          <w:sz w:val="20"/>
          <w:szCs w:val="20"/>
        </w:rPr>
      </w:pPr>
    </w:p>
    <w:p w14:paraId="1F39F6D6"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Comedor Comunitario:</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Al comedor de la Ciudad de México, regulado por la Autoridad Responsable, que promueve mediante la organización comunitaria una cultura de alimentación adecuada y saludable para mejorar los hábitos alimentarios.</w:t>
      </w:r>
    </w:p>
    <w:p w14:paraId="0DBF42B1" w14:textId="77777777" w:rsidR="00864DCF" w:rsidRDefault="00864DCF" w:rsidP="00864DCF">
      <w:pPr>
        <w:pStyle w:val="Normal1"/>
        <w:jc w:val="both"/>
        <w:rPr>
          <w:rFonts w:ascii="Source Sans Pro" w:hAnsi="Source Sans Pro" w:cs="Arial"/>
          <w:b/>
          <w:bCs/>
          <w:color w:val="6F7271"/>
          <w:sz w:val="20"/>
          <w:szCs w:val="20"/>
        </w:rPr>
      </w:pPr>
    </w:p>
    <w:p w14:paraId="7D6E36B2" w14:textId="77777777" w:rsidR="00864DCF" w:rsidRPr="00864DCF" w:rsidRDefault="00864DCF" w:rsidP="00864DCF">
      <w:pPr>
        <w:pStyle w:val="Normal1"/>
        <w:jc w:val="both"/>
        <w:rPr>
          <w:rFonts w:ascii="Source Sans Pro" w:hAnsi="Source Sans Pro" w:cs="Arial"/>
          <w:color w:val="6F7271"/>
          <w:sz w:val="20"/>
          <w:szCs w:val="20"/>
          <w:lang w:val="es-ES_tradnl"/>
        </w:rPr>
      </w:pPr>
      <w:r w:rsidRPr="00864DCF">
        <w:rPr>
          <w:rFonts w:ascii="Source Sans Pro" w:hAnsi="Source Sans Pro" w:cs="Arial"/>
          <w:b/>
          <w:bCs/>
          <w:color w:val="6F7271"/>
          <w:sz w:val="20"/>
          <w:szCs w:val="20"/>
        </w:rPr>
        <w:t xml:space="preserve">Comedor Popular: </w:t>
      </w:r>
      <w:r w:rsidRPr="00864DCF">
        <w:rPr>
          <w:rFonts w:ascii="Source Sans Pro" w:hAnsi="Source Sans Pro" w:cs="Arial"/>
          <w:color w:val="6F7271"/>
          <w:sz w:val="20"/>
          <w:szCs w:val="20"/>
          <w:lang w:val="es-ES"/>
        </w:rPr>
        <w:t>Al comedor de la Ciudad de México, operado por el Sistema para el Desarrollo Integral de la Familia de la Ciudad de México, se promueve la participación ciudadana para proporcionar raciones alimenticias, mediante el ejercicio del derecho a la alimentación y bajo los principios de equidad social y de género a quienes no cuenten con acceso a alimentos nutritivos, principalmente para aquellos grupos de atención prioritaria como son: niñas, niños, adolescentes, mujeres, madres solteras, personas con discapacidad, población indígena o cualquier otro que encuentre limitado su derecho humano a la alimentación.</w:t>
      </w:r>
    </w:p>
    <w:p w14:paraId="083545ED" w14:textId="77777777" w:rsidR="00864DCF" w:rsidRDefault="00864DCF" w:rsidP="00864DCF">
      <w:pPr>
        <w:pStyle w:val="Normal1"/>
        <w:jc w:val="both"/>
        <w:rPr>
          <w:rFonts w:ascii="Source Sans Pro" w:hAnsi="Source Sans Pro" w:cs="Arial"/>
          <w:b/>
          <w:bCs/>
          <w:color w:val="6F7271"/>
          <w:sz w:val="20"/>
          <w:szCs w:val="20"/>
        </w:rPr>
      </w:pPr>
    </w:p>
    <w:p w14:paraId="7EC840ED" w14:textId="77777777" w:rsidR="00864DCF" w:rsidRPr="00864DCF" w:rsidRDefault="00864DCF" w:rsidP="00864DCF">
      <w:pPr>
        <w:pStyle w:val="Normal1"/>
        <w:jc w:val="both"/>
        <w:rPr>
          <w:rFonts w:ascii="Source Sans Pro" w:hAnsi="Source Sans Pro" w:cs="Arial"/>
          <w:color w:val="6F7271"/>
          <w:sz w:val="20"/>
          <w:szCs w:val="20"/>
          <w:lang w:val="es-ES_tradnl"/>
        </w:rPr>
      </w:pPr>
      <w:r w:rsidRPr="00864DCF">
        <w:rPr>
          <w:rFonts w:ascii="Source Sans Pro" w:hAnsi="Source Sans Pro" w:cs="Arial"/>
          <w:b/>
          <w:bCs/>
          <w:color w:val="6F7271"/>
          <w:sz w:val="20"/>
          <w:szCs w:val="20"/>
        </w:rPr>
        <w:t>Comedor Público:</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Al comedor de la Ciudad de México regulado por la Autoridad Responsable, a través de la unidad administrativa competente, para otorgar una ración de alimento nutritivo, suficiente, de calidad y gratuito, basado en los principios de equidad social y justicia distributiva que contribuya en la superación de la condición de vulnerabilidad en la que eventualmente se encuentre la persona que viva, trabaje o transite por unidades territoriales de media, alta y muy alta marginación.</w:t>
      </w:r>
    </w:p>
    <w:p w14:paraId="636FCE43" w14:textId="77777777" w:rsidR="00864DCF" w:rsidRDefault="00864DCF" w:rsidP="00864DCF">
      <w:pPr>
        <w:pStyle w:val="Normal1"/>
        <w:jc w:val="both"/>
        <w:rPr>
          <w:rFonts w:ascii="Source Sans Pro" w:hAnsi="Source Sans Pro" w:cs="Arial"/>
          <w:b/>
          <w:bCs/>
          <w:color w:val="6F7271"/>
          <w:sz w:val="20"/>
          <w:szCs w:val="20"/>
        </w:rPr>
      </w:pPr>
    </w:p>
    <w:p w14:paraId="5348DE71"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Comité de Administración:</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El grupo de personas de la sociedad civil responsable de la operación de cada comedor comunitario.</w:t>
      </w:r>
    </w:p>
    <w:p w14:paraId="2D8A89CA" w14:textId="77777777" w:rsidR="00864DCF" w:rsidRDefault="00864DCF" w:rsidP="00864DCF">
      <w:pPr>
        <w:pStyle w:val="Normal1"/>
        <w:jc w:val="both"/>
        <w:rPr>
          <w:rFonts w:ascii="Source Sans Pro" w:hAnsi="Source Sans Pro" w:cs="Arial"/>
          <w:b/>
          <w:bCs/>
          <w:color w:val="6F7271"/>
          <w:sz w:val="20"/>
          <w:szCs w:val="20"/>
        </w:rPr>
      </w:pPr>
    </w:p>
    <w:p w14:paraId="36D4E413"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Cuota de Recuperación: </w:t>
      </w:r>
      <w:r w:rsidRPr="00864DCF">
        <w:rPr>
          <w:rFonts w:ascii="Source Sans Pro" w:hAnsi="Source Sans Pro" w:cs="Arial"/>
          <w:color w:val="6F7271"/>
          <w:sz w:val="20"/>
          <w:szCs w:val="20"/>
        </w:rPr>
        <w:t xml:space="preserve">Aportación económica establecida en los criterios de atención y operación del </w:t>
      </w:r>
      <w:r w:rsidRPr="00864DCF">
        <w:rPr>
          <w:rFonts w:ascii="Source Sans Pro" w:hAnsi="Source Sans Pro" w:cs="Arial"/>
          <w:color w:val="6F7271"/>
          <w:sz w:val="20"/>
          <w:szCs w:val="20"/>
        </w:rPr>
        <w:lastRenderedPageBreak/>
        <w:t xml:space="preserve">Reglamento que se entrega por cada ración alimentaria al Comité de Administración. </w:t>
      </w:r>
    </w:p>
    <w:p w14:paraId="203E70A4"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 </w:t>
      </w:r>
      <w:r w:rsidRPr="00864DCF">
        <w:rPr>
          <w:rFonts w:ascii="Source Sans Pro" w:hAnsi="Source Sans Pro" w:cs="Arial"/>
          <w:b/>
          <w:bCs/>
          <w:color w:val="6F7271"/>
          <w:sz w:val="20"/>
          <w:szCs w:val="20"/>
        </w:rPr>
        <w:t>DIF:</w:t>
      </w:r>
      <w:r w:rsidRPr="00864DCF">
        <w:rPr>
          <w:rFonts w:ascii="Source Sans Pro" w:hAnsi="Source Sans Pro" w:cs="Arial"/>
          <w:color w:val="6F7271"/>
          <w:sz w:val="20"/>
          <w:szCs w:val="20"/>
        </w:rPr>
        <w:t xml:space="preserve"> Sistema para el Desarrollo Integral de la Familia de la Ciudad de México.</w:t>
      </w:r>
    </w:p>
    <w:p w14:paraId="1673FED9" w14:textId="77777777" w:rsidR="00864DCF" w:rsidRDefault="00864DCF" w:rsidP="00864DCF">
      <w:pPr>
        <w:pStyle w:val="Normal1"/>
        <w:jc w:val="both"/>
        <w:rPr>
          <w:rFonts w:ascii="Source Sans Pro" w:hAnsi="Source Sans Pro" w:cs="Arial"/>
          <w:b/>
          <w:bCs/>
          <w:color w:val="6F7271"/>
          <w:sz w:val="20"/>
          <w:szCs w:val="20"/>
        </w:rPr>
      </w:pPr>
    </w:p>
    <w:p w14:paraId="7B04984E"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Equipamiento: </w:t>
      </w:r>
      <w:r w:rsidRPr="00864DCF">
        <w:rPr>
          <w:rFonts w:ascii="Source Sans Pro" w:hAnsi="Source Sans Pro" w:cs="Arial"/>
          <w:color w:val="6F7271"/>
          <w:sz w:val="20"/>
          <w:szCs w:val="20"/>
          <w:lang w:val="es-ES"/>
        </w:rPr>
        <w:t>Los bienes y enseres necesarios que otorga el Gobierno de la Ciudad de México en comodato a los Comités de Administración y a los Grupos Solidarios de los comedores para su operación y preparación de alimentos.</w:t>
      </w:r>
    </w:p>
    <w:p w14:paraId="7A53E17E" w14:textId="77777777" w:rsidR="00864DCF" w:rsidRDefault="00864DCF" w:rsidP="00864DCF">
      <w:pPr>
        <w:pStyle w:val="Normal1"/>
        <w:jc w:val="both"/>
        <w:rPr>
          <w:rFonts w:ascii="Source Sans Pro" w:hAnsi="Source Sans Pro" w:cs="Arial"/>
          <w:b/>
          <w:bCs/>
          <w:color w:val="6F7271"/>
          <w:sz w:val="20"/>
          <w:szCs w:val="20"/>
        </w:rPr>
      </w:pPr>
    </w:p>
    <w:p w14:paraId="7EFE9408"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Estímulo Económico:</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Recurso entregado anualmente a las personas responsables administradoras conforme al Reglamento correspondiente.</w:t>
      </w:r>
    </w:p>
    <w:p w14:paraId="07820174"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Gobierno: </w:t>
      </w:r>
      <w:r w:rsidRPr="00864DCF">
        <w:rPr>
          <w:rFonts w:ascii="Source Sans Pro" w:hAnsi="Source Sans Pro" w:cs="Arial"/>
          <w:color w:val="6F7271"/>
          <w:sz w:val="20"/>
          <w:szCs w:val="20"/>
        </w:rPr>
        <w:t>El Gobierno de la Ciudad de México.</w:t>
      </w:r>
    </w:p>
    <w:p w14:paraId="217E6D13" w14:textId="77777777" w:rsidR="00864DCF" w:rsidRDefault="00864DCF" w:rsidP="00864DCF">
      <w:pPr>
        <w:pStyle w:val="Normal1"/>
        <w:jc w:val="both"/>
        <w:rPr>
          <w:rFonts w:ascii="Source Sans Pro" w:hAnsi="Source Sans Pro" w:cs="Arial"/>
          <w:b/>
          <w:bCs/>
          <w:color w:val="6F7271"/>
          <w:sz w:val="20"/>
          <w:szCs w:val="20"/>
        </w:rPr>
      </w:pPr>
    </w:p>
    <w:p w14:paraId="0A2B32A5"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Grupo Solidario: </w:t>
      </w:r>
      <w:r w:rsidRPr="00864DCF">
        <w:rPr>
          <w:rFonts w:ascii="Source Sans Pro" w:hAnsi="Source Sans Pro" w:cs="Arial"/>
          <w:color w:val="6F7271"/>
          <w:sz w:val="20"/>
          <w:szCs w:val="20"/>
          <w:lang w:val="es-ES"/>
        </w:rPr>
        <w:t>El grupo de personas que asumen la función de Comité de Administración del comedor popular.</w:t>
      </w:r>
    </w:p>
    <w:p w14:paraId="36429505" w14:textId="77777777" w:rsidR="00864DCF" w:rsidRDefault="00864DCF" w:rsidP="00864DCF">
      <w:pPr>
        <w:pStyle w:val="Normal1"/>
        <w:jc w:val="both"/>
        <w:rPr>
          <w:rFonts w:ascii="Source Sans Pro" w:hAnsi="Source Sans Pro" w:cs="Arial"/>
          <w:b/>
          <w:bCs/>
          <w:color w:val="6F7271"/>
          <w:sz w:val="20"/>
          <w:szCs w:val="20"/>
        </w:rPr>
      </w:pPr>
    </w:p>
    <w:p w14:paraId="335BB9AF"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Insumos: </w:t>
      </w:r>
      <w:r w:rsidRPr="00864DCF">
        <w:rPr>
          <w:rFonts w:ascii="Source Sans Pro" w:hAnsi="Source Sans Pro" w:cs="Arial"/>
          <w:color w:val="6F7271"/>
          <w:sz w:val="20"/>
          <w:szCs w:val="20"/>
          <w:lang w:val="es-ES"/>
        </w:rPr>
        <w:t>Productos alimenticios entregados de forma gratuita por parte de la Autoridad Responsable en el domicilio de las cocinas de los comedores públicos.</w:t>
      </w:r>
    </w:p>
    <w:p w14:paraId="60EF3262" w14:textId="77777777" w:rsidR="00864DCF" w:rsidRDefault="00864DCF" w:rsidP="00864DCF">
      <w:pPr>
        <w:pStyle w:val="Normal1"/>
        <w:jc w:val="both"/>
        <w:rPr>
          <w:rFonts w:ascii="Source Sans Pro" w:hAnsi="Source Sans Pro" w:cs="Arial"/>
          <w:b/>
          <w:bCs/>
          <w:color w:val="6F7271"/>
          <w:sz w:val="20"/>
          <w:szCs w:val="20"/>
        </w:rPr>
      </w:pPr>
    </w:p>
    <w:p w14:paraId="536CC233"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Ley:</w:t>
      </w:r>
      <w:r w:rsidRPr="00864DCF">
        <w:rPr>
          <w:rFonts w:ascii="Source Sans Pro" w:hAnsi="Source Sans Pro" w:cs="Arial"/>
          <w:color w:val="6F7271"/>
          <w:sz w:val="20"/>
          <w:szCs w:val="20"/>
        </w:rPr>
        <w:t xml:space="preserve"> La Ley de Comedores Sociales de la Ciudad de México.</w:t>
      </w:r>
    </w:p>
    <w:p w14:paraId="0E630E40" w14:textId="77777777" w:rsidR="00864DCF" w:rsidRDefault="00864DCF" w:rsidP="00864DCF">
      <w:pPr>
        <w:pStyle w:val="Normal1"/>
        <w:jc w:val="both"/>
        <w:rPr>
          <w:rFonts w:ascii="Source Sans Pro" w:hAnsi="Source Sans Pro" w:cs="Arial"/>
          <w:b/>
          <w:bCs/>
          <w:color w:val="6F7271"/>
          <w:sz w:val="20"/>
          <w:szCs w:val="20"/>
        </w:rPr>
      </w:pPr>
    </w:p>
    <w:p w14:paraId="09265A10"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Presupuesto:</w:t>
      </w:r>
      <w:r w:rsidRPr="00864DCF">
        <w:rPr>
          <w:rFonts w:ascii="Source Sans Pro" w:hAnsi="Source Sans Pro" w:cs="Arial"/>
          <w:color w:val="6F7271"/>
          <w:sz w:val="20"/>
          <w:szCs w:val="20"/>
        </w:rPr>
        <w:t xml:space="preserve"> El monto asignado en el Presupuesto de Egresos de la Ciudad de México para el cumplimiento de lo dispuesto en la presente Ley.</w:t>
      </w:r>
    </w:p>
    <w:p w14:paraId="1F59BCC1" w14:textId="77777777" w:rsidR="00864DCF" w:rsidRDefault="00864DCF" w:rsidP="00864DCF">
      <w:pPr>
        <w:pStyle w:val="Normal1"/>
        <w:jc w:val="both"/>
        <w:rPr>
          <w:rFonts w:ascii="Source Sans Pro" w:hAnsi="Source Sans Pro" w:cs="Arial"/>
          <w:b/>
          <w:bCs/>
          <w:color w:val="6F7271"/>
          <w:sz w:val="20"/>
          <w:szCs w:val="20"/>
        </w:rPr>
      </w:pPr>
    </w:p>
    <w:p w14:paraId="50AB00A5"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Proveedor Alimentario Social: </w:t>
      </w:r>
      <w:r w:rsidRPr="00864DCF">
        <w:rPr>
          <w:rFonts w:ascii="Source Sans Pro" w:hAnsi="Source Sans Pro" w:cs="Arial"/>
          <w:color w:val="6F7271"/>
          <w:sz w:val="20"/>
          <w:szCs w:val="20"/>
          <w:lang w:val="es-ES"/>
        </w:rPr>
        <w:t>La persona física o moral, así como organizaciones, cooperativas u otros, que en sus propuestas de adquisición para abastecer los Programas del Sistema de Seguridad Alimentaria y Nutricional.</w:t>
      </w:r>
    </w:p>
    <w:p w14:paraId="4B448D30" w14:textId="77777777" w:rsidR="00864DCF" w:rsidRDefault="00864DCF" w:rsidP="00864DCF">
      <w:pPr>
        <w:pStyle w:val="Normal1"/>
        <w:jc w:val="both"/>
        <w:rPr>
          <w:rFonts w:ascii="Source Sans Pro" w:hAnsi="Source Sans Pro" w:cs="Arial"/>
          <w:b/>
          <w:bCs/>
          <w:color w:val="6F7271"/>
          <w:sz w:val="20"/>
          <w:szCs w:val="20"/>
        </w:rPr>
      </w:pPr>
    </w:p>
    <w:p w14:paraId="1FE93CB6"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Ración Alimentaria:</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Alimentos que se entregan a cada persona, los cuales deben ser suficientes, completos, inocuos y nutritivos.</w:t>
      </w:r>
    </w:p>
    <w:p w14:paraId="51CAD687" w14:textId="77777777" w:rsidR="00864DCF" w:rsidRDefault="00864DCF" w:rsidP="00864DCF">
      <w:pPr>
        <w:pStyle w:val="Normal1"/>
        <w:jc w:val="both"/>
        <w:rPr>
          <w:rFonts w:ascii="Source Sans Pro" w:hAnsi="Source Sans Pro" w:cs="Arial"/>
          <w:b/>
          <w:bCs/>
          <w:color w:val="6F7271"/>
          <w:sz w:val="20"/>
          <w:szCs w:val="20"/>
        </w:rPr>
      </w:pPr>
    </w:p>
    <w:p w14:paraId="6D94CCA9"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Registro: </w:t>
      </w:r>
      <w:r w:rsidRPr="00864DCF">
        <w:rPr>
          <w:rFonts w:ascii="Source Sans Pro" w:hAnsi="Source Sans Pro" w:cs="Arial"/>
          <w:color w:val="6F7271"/>
          <w:sz w:val="20"/>
          <w:szCs w:val="20"/>
          <w:lang w:val="es-ES"/>
        </w:rPr>
        <w:t>Aquél que realiza el Comité de Administración sobre las personas beneficiarias.</w:t>
      </w:r>
    </w:p>
    <w:p w14:paraId="007C6483" w14:textId="77777777" w:rsidR="00864DCF" w:rsidRDefault="00864DCF" w:rsidP="00864DCF">
      <w:pPr>
        <w:pStyle w:val="Normal1"/>
        <w:jc w:val="both"/>
        <w:rPr>
          <w:rFonts w:ascii="Source Sans Pro" w:hAnsi="Source Sans Pro" w:cs="Arial"/>
          <w:b/>
          <w:bCs/>
          <w:color w:val="6F7271"/>
          <w:sz w:val="20"/>
          <w:szCs w:val="20"/>
        </w:rPr>
      </w:pPr>
    </w:p>
    <w:p w14:paraId="3F28A578"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Recurso Económico: </w:t>
      </w:r>
      <w:r w:rsidRPr="00864DCF">
        <w:rPr>
          <w:rFonts w:ascii="Source Sans Pro" w:hAnsi="Source Sans Pro" w:cs="Arial"/>
          <w:color w:val="6F7271"/>
          <w:sz w:val="20"/>
          <w:szCs w:val="20"/>
          <w:lang w:val="es-ES"/>
        </w:rPr>
        <w:t>Monto asignado anualmente a cada Comité de Administración y/o Grupo Solidario con el fin de operar los comedores.</w:t>
      </w:r>
    </w:p>
    <w:p w14:paraId="1560C90F" w14:textId="77777777" w:rsidR="00864DCF" w:rsidRDefault="00864DCF" w:rsidP="00864DCF">
      <w:pPr>
        <w:pStyle w:val="Normal1"/>
        <w:jc w:val="both"/>
        <w:rPr>
          <w:rFonts w:ascii="Source Sans Pro" w:hAnsi="Source Sans Pro" w:cs="Arial"/>
          <w:b/>
          <w:bCs/>
          <w:color w:val="6F7271"/>
          <w:sz w:val="20"/>
          <w:szCs w:val="20"/>
        </w:rPr>
      </w:pPr>
    </w:p>
    <w:p w14:paraId="3D0E08EF"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Reglamento: </w:t>
      </w:r>
      <w:r w:rsidRPr="00864DCF">
        <w:rPr>
          <w:rFonts w:ascii="Source Sans Pro" w:hAnsi="Source Sans Pro" w:cs="Arial"/>
          <w:color w:val="6F7271"/>
          <w:sz w:val="20"/>
          <w:szCs w:val="20"/>
        </w:rPr>
        <w:t>Reglamento de la Ley de Comedores Sociales de la Ciudad de México.</w:t>
      </w:r>
    </w:p>
    <w:p w14:paraId="5E799369" w14:textId="77777777" w:rsidR="00864DCF" w:rsidRDefault="00864DCF" w:rsidP="00864DCF">
      <w:pPr>
        <w:pStyle w:val="Normal1"/>
        <w:jc w:val="both"/>
        <w:rPr>
          <w:rFonts w:ascii="Source Sans Pro" w:hAnsi="Source Sans Pro" w:cs="Arial"/>
          <w:b/>
          <w:bCs/>
          <w:color w:val="6F7271"/>
          <w:sz w:val="20"/>
          <w:szCs w:val="20"/>
        </w:rPr>
      </w:pPr>
    </w:p>
    <w:p w14:paraId="79191422"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Secretaría:</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La Secretaría de Inclusión y Bienestar Social de la Ciudad de México.</w:t>
      </w:r>
    </w:p>
    <w:p w14:paraId="52265942" w14:textId="77777777" w:rsidR="00864DCF" w:rsidRDefault="00864DCF" w:rsidP="00864DCF">
      <w:pPr>
        <w:pStyle w:val="Normal1"/>
        <w:jc w:val="both"/>
        <w:rPr>
          <w:rFonts w:ascii="Source Sans Pro" w:hAnsi="Source Sans Pro" w:cs="Arial"/>
          <w:b/>
          <w:bCs/>
          <w:color w:val="6F7271"/>
          <w:sz w:val="20"/>
          <w:szCs w:val="20"/>
        </w:rPr>
      </w:pPr>
    </w:p>
    <w:p w14:paraId="243B0B06"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Sistema:</w:t>
      </w:r>
      <w:r w:rsidRPr="00864DCF">
        <w:rPr>
          <w:rFonts w:ascii="Source Sans Pro" w:hAnsi="Source Sans Pro" w:cs="Arial"/>
          <w:color w:val="6F7271"/>
          <w:sz w:val="20"/>
          <w:szCs w:val="20"/>
        </w:rPr>
        <w:t xml:space="preserve"> Sistema de Seguridad Alimentaria y Nutricional de la Ciudad de México.</w:t>
      </w:r>
    </w:p>
    <w:p w14:paraId="0822BB0D" w14:textId="77777777" w:rsidR="00864DCF" w:rsidRPr="00864DCF" w:rsidRDefault="00864DCF" w:rsidP="00864DCF">
      <w:pPr>
        <w:jc w:val="center"/>
        <w:rPr>
          <w:rFonts w:ascii="Source Sans Pro" w:hAnsi="Source Sans Pro" w:cs="Arial"/>
          <w:b/>
          <w:bCs/>
          <w:color w:val="6F7271"/>
          <w:sz w:val="20"/>
          <w:szCs w:val="20"/>
        </w:rPr>
      </w:pPr>
    </w:p>
    <w:p w14:paraId="376E9B58" w14:textId="77777777" w:rsidR="00864DCF" w:rsidRPr="00864DCF" w:rsidRDefault="00864DCF" w:rsidP="00864DCF">
      <w:pPr>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II</w:t>
      </w:r>
    </w:p>
    <w:p w14:paraId="294A4C99" w14:textId="77777777" w:rsidR="00864DCF" w:rsidRDefault="00864DCF" w:rsidP="00864DCF">
      <w:pPr>
        <w:pStyle w:val="Normal1"/>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DE LAS AUTORIDADES COMPETENTES</w:t>
      </w:r>
    </w:p>
    <w:p w14:paraId="226943F4" w14:textId="77777777" w:rsidR="00864DCF" w:rsidRPr="00864DCF" w:rsidRDefault="00864DCF" w:rsidP="00864DCF">
      <w:pPr>
        <w:pStyle w:val="Normal1"/>
        <w:jc w:val="center"/>
        <w:rPr>
          <w:rFonts w:ascii="Source Sans Pro" w:hAnsi="Source Sans Pro" w:cs="Arial"/>
          <w:color w:val="6F7271"/>
          <w:sz w:val="20"/>
          <w:szCs w:val="20"/>
        </w:rPr>
      </w:pPr>
    </w:p>
    <w:p w14:paraId="3B60AE39"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5.- </w:t>
      </w:r>
      <w:r w:rsidRPr="00864DCF">
        <w:rPr>
          <w:rFonts w:ascii="Source Sans Pro" w:hAnsi="Source Sans Pro" w:cs="Arial"/>
          <w:color w:val="6F7271"/>
          <w:sz w:val="20"/>
          <w:szCs w:val="20"/>
          <w:lang w:val="es-ES"/>
        </w:rPr>
        <w:t>La Autoridad Responsable recae en la persona titular de la Secretaría, a través de la unidad administrativa correspondiente, así como de la persona titular del DIF, según corresponda.</w:t>
      </w:r>
    </w:p>
    <w:p w14:paraId="07089E99" w14:textId="77777777" w:rsidR="00864DCF" w:rsidRDefault="00864DCF" w:rsidP="00864DCF">
      <w:pPr>
        <w:pStyle w:val="Normal1"/>
        <w:jc w:val="both"/>
        <w:rPr>
          <w:rFonts w:ascii="Source Sans Pro" w:hAnsi="Source Sans Pro" w:cs="Arial"/>
          <w:b/>
          <w:bCs/>
          <w:color w:val="6F7271"/>
          <w:sz w:val="20"/>
          <w:szCs w:val="20"/>
        </w:rPr>
      </w:pPr>
    </w:p>
    <w:p w14:paraId="70B8F78C"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6.- </w:t>
      </w:r>
      <w:r w:rsidRPr="00864DCF">
        <w:rPr>
          <w:rFonts w:ascii="Source Sans Pro" w:hAnsi="Source Sans Pro" w:cs="Arial"/>
          <w:color w:val="6F7271"/>
          <w:sz w:val="20"/>
          <w:szCs w:val="20"/>
        </w:rPr>
        <w:t>La Autoridad Responsable se coordinará con las Dependencias y Entidades de la Administración Pública Centralizada, así como con los Órganos Políticos Administrativos de la Ciudad de México, en el marco de sus respectivas atribuciones.</w:t>
      </w:r>
    </w:p>
    <w:p w14:paraId="02FD96E5" w14:textId="77777777" w:rsidR="00864DCF" w:rsidRDefault="00864DCF" w:rsidP="00864DCF">
      <w:pPr>
        <w:pStyle w:val="Normal1"/>
        <w:jc w:val="both"/>
        <w:rPr>
          <w:rFonts w:ascii="Source Sans Pro" w:hAnsi="Source Sans Pro" w:cs="Arial"/>
          <w:b/>
          <w:bCs/>
          <w:color w:val="6F7271"/>
          <w:sz w:val="20"/>
          <w:szCs w:val="20"/>
        </w:rPr>
      </w:pPr>
    </w:p>
    <w:p w14:paraId="55928B5C"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lastRenderedPageBreak/>
        <w:t xml:space="preserve">Artículo 7.- </w:t>
      </w:r>
      <w:r w:rsidRPr="00864DCF">
        <w:rPr>
          <w:rFonts w:ascii="Source Sans Pro" w:hAnsi="Source Sans Pro" w:cs="Arial"/>
          <w:color w:val="6F7271"/>
          <w:sz w:val="20"/>
          <w:szCs w:val="20"/>
        </w:rPr>
        <w:t xml:space="preserve">La Autoridad Responsable deberá garantizar el abasto de insumos no perecederos suficientes a todos los Comedores Comunitarios y la sustitución periódica de su equipamiento en los términos que establezca el Reglamento, asegurando la accesibilidad de las raciones alimentarias y procurando el no aumento de la Cuota de Recuperación. </w:t>
      </w:r>
    </w:p>
    <w:p w14:paraId="71F91CCA" w14:textId="77777777" w:rsidR="00864DCF" w:rsidRDefault="00864DCF" w:rsidP="00864DCF">
      <w:pPr>
        <w:pStyle w:val="Normal1"/>
        <w:jc w:val="both"/>
        <w:rPr>
          <w:rFonts w:ascii="Source Sans Pro" w:hAnsi="Source Sans Pro" w:cs="Arial"/>
          <w:b/>
          <w:bCs/>
          <w:color w:val="6F7271"/>
          <w:sz w:val="20"/>
          <w:szCs w:val="20"/>
        </w:rPr>
      </w:pPr>
    </w:p>
    <w:p w14:paraId="7CD27674"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8.- </w:t>
      </w:r>
      <w:r w:rsidRPr="00864DCF">
        <w:rPr>
          <w:rFonts w:ascii="Source Sans Pro" w:hAnsi="Source Sans Pro" w:cs="Arial"/>
          <w:color w:val="6F7271"/>
          <w:sz w:val="20"/>
          <w:szCs w:val="20"/>
          <w:lang w:val="es-ES"/>
        </w:rPr>
        <w:t>En el marco del Sistema para la Seguridad Alimentaria y Nutricional de la Ciudad de México, las áreas responsables de su implementación y seguimiento, deberán publicar a través de sus páginas electrónicas y redes sociales oficiales, los mecanismos de acceso de la ciudadanía, contenidos en el Reglamento o Reglas de Operación, para gestionar la instalación de un Comedor Comunitario en el interior de cualquier demarcación, con referencia a lo descrito en el artículo anterior.</w:t>
      </w:r>
    </w:p>
    <w:p w14:paraId="311730C2" w14:textId="77777777" w:rsidR="00864DCF" w:rsidRDefault="00864DCF" w:rsidP="00864DCF">
      <w:pPr>
        <w:pStyle w:val="Normal1"/>
        <w:jc w:val="both"/>
        <w:rPr>
          <w:rFonts w:ascii="Source Sans Pro" w:hAnsi="Source Sans Pro" w:cs="Arial"/>
          <w:b/>
          <w:bCs/>
          <w:color w:val="6F7271"/>
          <w:sz w:val="20"/>
          <w:szCs w:val="20"/>
        </w:rPr>
      </w:pPr>
    </w:p>
    <w:p w14:paraId="61B65C9D"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9.-</w:t>
      </w:r>
      <w:r w:rsidRPr="00864DCF">
        <w:rPr>
          <w:rFonts w:ascii="Source Sans Pro" w:hAnsi="Source Sans Pro" w:cs="Arial"/>
          <w:color w:val="6F7271"/>
          <w:sz w:val="20"/>
          <w:szCs w:val="20"/>
        </w:rPr>
        <w:t xml:space="preserve"> El Gobierno de la Ciudad de México, en uso de sus atribuciones, podrá realizar la condonación del pago de los derechos por el suministro de agua, conforme al Código Fiscal de la Ciudad de México, a aquellos inmuebles que alberguen la instalación de un comedor comunitario.</w:t>
      </w:r>
    </w:p>
    <w:p w14:paraId="2C0BE095" w14:textId="77777777" w:rsidR="00864DCF" w:rsidRDefault="00864DCF" w:rsidP="00864DCF">
      <w:pPr>
        <w:pStyle w:val="Normal1"/>
        <w:spacing w:line="200" w:lineRule="exact"/>
        <w:jc w:val="both"/>
        <w:rPr>
          <w:rFonts w:ascii="Source Sans Pro" w:hAnsi="Source Sans Pro" w:cs="Arial"/>
          <w:color w:val="6F7271"/>
          <w:sz w:val="20"/>
          <w:szCs w:val="20"/>
          <w:lang w:val="es-ES"/>
        </w:rPr>
      </w:pPr>
    </w:p>
    <w:p w14:paraId="5EB37D08" w14:textId="77777777" w:rsidR="00864DCF" w:rsidRPr="00864DCF" w:rsidRDefault="00864DCF" w:rsidP="00864DCF">
      <w:pPr>
        <w:pStyle w:val="Normal1"/>
        <w:spacing w:line="200" w:lineRule="exact"/>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Será requisito indispensable para dar cumplimiento a lo establecido en el párrafo anterior, que la persona propietaria del inmueble que albergue el comedor comunitario presente la constancia emitida por la autoridad competente, que certifique que se encuentra operando un comedor comunitario en su propiedad.</w:t>
      </w:r>
    </w:p>
    <w:p w14:paraId="26D091FF" w14:textId="77777777" w:rsidR="00864DCF" w:rsidRPr="00864DCF" w:rsidRDefault="00864DCF" w:rsidP="00864DCF">
      <w:pPr>
        <w:pStyle w:val="Normal1"/>
        <w:spacing w:line="200" w:lineRule="exact"/>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TITULO SEGUNDO</w:t>
      </w:r>
    </w:p>
    <w:p w14:paraId="2A7DA14E" w14:textId="77777777" w:rsidR="00864DCF" w:rsidRDefault="00864DCF" w:rsidP="00864DCF">
      <w:pPr>
        <w:pStyle w:val="Normal1"/>
        <w:spacing w:line="200" w:lineRule="exact"/>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CAPÍTULO I</w:t>
      </w:r>
      <w:r>
        <w:rPr>
          <w:rFonts w:ascii="Source Sans Pro" w:hAnsi="Source Sans Pro" w:cs="Arial"/>
          <w:b/>
          <w:bCs/>
          <w:color w:val="6F7271"/>
          <w:sz w:val="20"/>
          <w:szCs w:val="20"/>
        </w:rPr>
        <w:t xml:space="preserve"> </w:t>
      </w:r>
    </w:p>
    <w:p w14:paraId="30A1F39F" w14:textId="77777777" w:rsidR="00864DCF" w:rsidRPr="00864DCF" w:rsidRDefault="00864DCF" w:rsidP="00864DCF">
      <w:pPr>
        <w:pStyle w:val="Normal1"/>
        <w:spacing w:line="200" w:lineRule="exact"/>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DE LOS COMEDORES</w:t>
      </w:r>
    </w:p>
    <w:p w14:paraId="500BDCC6" w14:textId="77777777" w:rsidR="00864DCF" w:rsidRDefault="00864DCF" w:rsidP="00864DCF">
      <w:pPr>
        <w:pStyle w:val="Normal1"/>
        <w:jc w:val="both"/>
        <w:rPr>
          <w:rFonts w:ascii="Source Sans Pro" w:hAnsi="Source Sans Pro" w:cs="Arial"/>
          <w:b/>
          <w:bCs/>
          <w:color w:val="6F7271"/>
          <w:sz w:val="20"/>
          <w:szCs w:val="20"/>
        </w:rPr>
      </w:pPr>
    </w:p>
    <w:p w14:paraId="722172BD" w14:textId="77777777" w:rsidR="00864DCF" w:rsidRDefault="00864DCF" w:rsidP="00864DCF">
      <w:pPr>
        <w:pStyle w:val="Normal1"/>
        <w:jc w:val="both"/>
        <w:rPr>
          <w:rFonts w:ascii="Source Sans Pro" w:hAnsi="Source Sans Pro" w:cs="Arial"/>
          <w:b/>
          <w:bCs/>
          <w:color w:val="6F7271"/>
          <w:sz w:val="20"/>
          <w:szCs w:val="20"/>
        </w:rPr>
      </w:pPr>
    </w:p>
    <w:p w14:paraId="083BC290"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 xml:space="preserve">Artículo 10.- </w:t>
      </w:r>
      <w:r w:rsidRPr="00864DCF">
        <w:rPr>
          <w:rFonts w:ascii="Source Sans Pro" w:hAnsi="Source Sans Pro" w:cs="Arial"/>
          <w:color w:val="6F7271"/>
          <w:sz w:val="20"/>
          <w:szCs w:val="20"/>
          <w:lang w:val="es-ES"/>
        </w:rPr>
        <w:t xml:space="preserve">La Autoridad Responsable en coordinación con la Secretaría de Salud de la Ciudad de México, hará la supervisión de manera periódica de los valores nutricionales y la dictaminación sobre la calidad de los alimentos que se distribuyan en los comedores sociales de la Ciudad de México, y tendrá por objetivo garantizar que la comida sea nutritiva y de calidad para evitar la obesidad y los trastornos alimenticios. </w:t>
      </w:r>
    </w:p>
    <w:p w14:paraId="77A3B233" w14:textId="77777777" w:rsidR="00864DCF" w:rsidRDefault="00864DCF" w:rsidP="00864DCF">
      <w:pPr>
        <w:pStyle w:val="Normal1"/>
        <w:jc w:val="both"/>
        <w:rPr>
          <w:rFonts w:ascii="Source Sans Pro" w:hAnsi="Source Sans Pro" w:cs="Arial"/>
          <w:color w:val="6F7271"/>
          <w:sz w:val="20"/>
          <w:szCs w:val="20"/>
          <w:lang w:val="es-ES"/>
        </w:rPr>
      </w:pPr>
    </w:p>
    <w:p w14:paraId="5DF84EF4"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 xml:space="preserve">El Reglamento y las Reglas de Operación establecerán las medidas de higiene necesarias que se deben de cumplir en los comedores sociales. </w:t>
      </w:r>
      <w:r w:rsidRPr="00864DCF">
        <w:rPr>
          <w:rFonts w:ascii="Source Sans Pro" w:hAnsi="Source Sans Pro" w:cs="Arial"/>
          <w:color w:val="6F7271"/>
          <w:sz w:val="20"/>
          <w:szCs w:val="20"/>
          <w:lang w:val="es-ES"/>
        </w:rPr>
        <w:tab/>
      </w:r>
    </w:p>
    <w:p w14:paraId="19F9CD5F" w14:textId="77777777" w:rsidR="00864DCF" w:rsidRDefault="00864DCF" w:rsidP="00864DCF">
      <w:pPr>
        <w:pStyle w:val="Normal1"/>
        <w:jc w:val="both"/>
        <w:rPr>
          <w:rFonts w:ascii="Source Sans Pro" w:hAnsi="Source Sans Pro" w:cs="Arial"/>
          <w:b/>
          <w:bCs/>
          <w:color w:val="6F7271"/>
          <w:sz w:val="20"/>
          <w:szCs w:val="20"/>
        </w:rPr>
      </w:pPr>
    </w:p>
    <w:p w14:paraId="1F486A1D"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11.-</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Los Comités de Administración y Grupos Solidarios serán integrados con base en lo establecido en el Reglamento y las Reglas de Operación y compartirán de forma igualitaria las responsabilidades y tareas para la operación del comedor comunitario o un comedor popular, sin que se establezcan entre ellos relaciones de subordinación, cumpliendo equitativamente con las siguientes obligaciones:</w:t>
      </w:r>
    </w:p>
    <w:p w14:paraId="381BA1A5" w14:textId="77777777" w:rsidR="00864DCF" w:rsidRPr="00864DCF" w:rsidRDefault="00864DCF" w:rsidP="00864DCF">
      <w:pPr>
        <w:pStyle w:val="Normal1"/>
        <w:widowControl/>
        <w:pBdr>
          <w:top w:val="none" w:sz="0" w:space="0" w:color="auto"/>
          <w:left w:val="none" w:sz="0" w:space="0" w:color="auto"/>
          <w:bottom w:val="none" w:sz="0" w:space="0" w:color="auto"/>
          <w:right w:val="none" w:sz="0" w:space="0" w:color="auto"/>
          <w:between w:val="none" w:sz="0" w:space="0" w:color="auto"/>
        </w:pBdr>
        <w:ind w:left="1620"/>
        <w:jc w:val="both"/>
        <w:rPr>
          <w:rFonts w:ascii="Source Sans Pro" w:hAnsi="Source Sans Pro" w:cs="Arial"/>
          <w:color w:val="6F7271"/>
          <w:sz w:val="20"/>
          <w:szCs w:val="20"/>
        </w:rPr>
      </w:pPr>
    </w:p>
    <w:p w14:paraId="1714F8E2"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Operar de forma eficiente y transparente los insumos o apoyos que otorga el Gobierno de la Ciudad de México;</w:t>
      </w:r>
    </w:p>
    <w:p w14:paraId="1A9CA396" w14:textId="77777777" w:rsidR="00864DCF" w:rsidRPr="00864DCF" w:rsidRDefault="00864DCF" w:rsidP="00864DCF">
      <w:pPr>
        <w:pStyle w:val="Normal1"/>
        <w:ind w:left="1620"/>
        <w:jc w:val="both"/>
        <w:rPr>
          <w:rFonts w:ascii="Source Sans Pro" w:hAnsi="Source Sans Pro" w:cs="Arial"/>
          <w:color w:val="6F7271"/>
          <w:sz w:val="20"/>
          <w:szCs w:val="20"/>
        </w:rPr>
      </w:pPr>
    </w:p>
    <w:p w14:paraId="063C6ECA"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Proporcionar a quien lo solicite una ración alimentaria previa entrega de la Cuota de Recuperación; </w:t>
      </w:r>
    </w:p>
    <w:p w14:paraId="5772DED3" w14:textId="77777777" w:rsidR="00864DCF" w:rsidRPr="00864DCF" w:rsidRDefault="00864DCF" w:rsidP="00864DCF">
      <w:pPr>
        <w:pStyle w:val="Normal1"/>
        <w:ind w:left="1620"/>
        <w:jc w:val="both"/>
        <w:rPr>
          <w:rFonts w:ascii="Source Sans Pro" w:hAnsi="Source Sans Pro" w:cs="Arial"/>
          <w:color w:val="6F7271"/>
          <w:sz w:val="20"/>
          <w:szCs w:val="20"/>
        </w:rPr>
      </w:pPr>
    </w:p>
    <w:p w14:paraId="6CDB1B44"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Utilizar y conservar en buen estado el equipamiento otorgado por el Gobierno de la Ciudad de México;</w:t>
      </w:r>
    </w:p>
    <w:p w14:paraId="2CB1FF02" w14:textId="77777777" w:rsidR="00864DCF" w:rsidRPr="00864DCF" w:rsidRDefault="00864DCF" w:rsidP="00864DCF">
      <w:pPr>
        <w:pStyle w:val="Normal1"/>
        <w:ind w:left="1620"/>
        <w:jc w:val="both"/>
        <w:rPr>
          <w:rFonts w:ascii="Source Sans Pro" w:hAnsi="Source Sans Pro" w:cs="Arial"/>
          <w:color w:val="6F7271"/>
          <w:sz w:val="20"/>
          <w:szCs w:val="20"/>
        </w:rPr>
      </w:pPr>
    </w:p>
    <w:p w14:paraId="4390BA94"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Respetar la Cuota de Recuperación establecida en el Reglamento; </w:t>
      </w:r>
    </w:p>
    <w:p w14:paraId="2252AB37" w14:textId="77777777" w:rsidR="00864DCF" w:rsidRPr="00864DCF" w:rsidRDefault="00864DCF" w:rsidP="00864DCF">
      <w:pPr>
        <w:pStyle w:val="Normal1"/>
        <w:ind w:left="1620"/>
        <w:jc w:val="both"/>
        <w:rPr>
          <w:rFonts w:ascii="Source Sans Pro" w:hAnsi="Source Sans Pro" w:cs="Arial"/>
          <w:color w:val="6F7271"/>
          <w:sz w:val="20"/>
          <w:szCs w:val="20"/>
        </w:rPr>
      </w:pPr>
    </w:p>
    <w:p w14:paraId="587F2296"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Respetar </w:t>
      </w:r>
      <w:r w:rsidRPr="00864DCF">
        <w:rPr>
          <w:rFonts w:ascii="Source Sans Pro" w:hAnsi="Source Sans Pro" w:cs="Arial"/>
          <w:color w:val="6F7271"/>
          <w:sz w:val="20"/>
          <w:szCs w:val="20"/>
          <w:lang w:val="es-ES"/>
        </w:rPr>
        <w:t>la imagen institucional de los comedores establecida en el Reglamento;</w:t>
      </w:r>
    </w:p>
    <w:p w14:paraId="205ECAE2" w14:textId="77777777" w:rsidR="00864DCF" w:rsidRPr="00864DCF" w:rsidRDefault="00864DCF" w:rsidP="00864DCF">
      <w:pPr>
        <w:pStyle w:val="Normal1"/>
        <w:ind w:left="1620"/>
        <w:jc w:val="both"/>
        <w:rPr>
          <w:rFonts w:ascii="Source Sans Pro" w:hAnsi="Source Sans Pro" w:cs="Arial"/>
          <w:color w:val="6F7271"/>
          <w:sz w:val="20"/>
          <w:szCs w:val="20"/>
        </w:rPr>
      </w:pPr>
    </w:p>
    <w:p w14:paraId="6F99F346"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rPr>
        <w:lastRenderedPageBreak/>
        <w:t xml:space="preserve">Llevar </w:t>
      </w:r>
      <w:r w:rsidRPr="00864DCF">
        <w:rPr>
          <w:rFonts w:ascii="Source Sans Pro" w:hAnsi="Source Sans Pro" w:cs="Arial"/>
          <w:color w:val="6F7271"/>
          <w:sz w:val="20"/>
          <w:szCs w:val="20"/>
          <w:lang w:val="es-ES"/>
        </w:rPr>
        <w:t xml:space="preserve">un registro diario de las personas usuarias y beneficiarias del programa de comedores y entregarlo de acuerdo a lo establecido en el Reglamento o Reglas de Operación </w:t>
      </w:r>
      <w:proofErr w:type="gramStart"/>
      <w:r w:rsidRPr="00864DCF">
        <w:rPr>
          <w:rFonts w:ascii="Source Sans Pro" w:hAnsi="Source Sans Pro" w:cs="Arial"/>
          <w:color w:val="6F7271"/>
          <w:sz w:val="20"/>
          <w:szCs w:val="20"/>
          <w:lang w:val="es-ES"/>
        </w:rPr>
        <w:t>correspondiente;</w:t>
      </w:r>
      <w:r w:rsidRPr="00864DCF">
        <w:rPr>
          <w:rFonts w:ascii="Source Sans Pro" w:hAnsi="Source Sans Pro" w:cs="Arial"/>
          <w:color w:val="6F7271"/>
          <w:sz w:val="20"/>
          <w:szCs w:val="20"/>
        </w:rPr>
        <w:t>;</w:t>
      </w:r>
      <w:proofErr w:type="gramEnd"/>
      <w:r w:rsidRPr="00864DCF">
        <w:rPr>
          <w:rFonts w:ascii="Source Sans Pro" w:hAnsi="Source Sans Pro" w:cs="Arial"/>
          <w:color w:val="6F7271"/>
          <w:sz w:val="20"/>
          <w:szCs w:val="20"/>
        </w:rPr>
        <w:t xml:space="preserve">  </w:t>
      </w:r>
    </w:p>
    <w:p w14:paraId="0016C6F6" w14:textId="77777777" w:rsidR="00864DCF" w:rsidRPr="00864DCF" w:rsidRDefault="00864DCF" w:rsidP="00864DCF">
      <w:pPr>
        <w:pStyle w:val="Normal1"/>
        <w:ind w:left="1620"/>
        <w:jc w:val="both"/>
        <w:rPr>
          <w:rFonts w:ascii="Source Sans Pro" w:hAnsi="Source Sans Pro" w:cs="Arial"/>
          <w:color w:val="6F7271"/>
          <w:sz w:val="20"/>
          <w:szCs w:val="20"/>
        </w:rPr>
      </w:pPr>
    </w:p>
    <w:p w14:paraId="04DB68AB"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Cumplir </w:t>
      </w:r>
      <w:r w:rsidRPr="00864DCF">
        <w:rPr>
          <w:rFonts w:ascii="Source Sans Pro" w:hAnsi="Source Sans Pro" w:cs="Arial"/>
          <w:color w:val="6F7271"/>
          <w:sz w:val="20"/>
          <w:szCs w:val="20"/>
          <w:lang w:val="es-ES"/>
        </w:rPr>
        <w:t>con las recomendaciones hechas por las autoridades en materia de protección civil;</w:t>
      </w:r>
    </w:p>
    <w:p w14:paraId="704B1C6B" w14:textId="77777777" w:rsidR="00864DCF" w:rsidRPr="00864DCF" w:rsidRDefault="00864DCF" w:rsidP="00864DCF">
      <w:pPr>
        <w:pStyle w:val="Normal1"/>
        <w:ind w:left="1620"/>
        <w:jc w:val="both"/>
        <w:rPr>
          <w:rFonts w:ascii="Source Sans Pro" w:hAnsi="Source Sans Pro" w:cs="Arial"/>
          <w:color w:val="6F7271"/>
          <w:sz w:val="20"/>
          <w:szCs w:val="20"/>
        </w:rPr>
      </w:pPr>
    </w:p>
    <w:p w14:paraId="0C8E3A7E"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Cumplir </w:t>
      </w:r>
      <w:r w:rsidRPr="00864DCF">
        <w:rPr>
          <w:rFonts w:ascii="Source Sans Pro" w:hAnsi="Source Sans Pro" w:cs="Arial"/>
          <w:color w:val="6F7271"/>
          <w:sz w:val="20"/>
          <w:szCs w:val="20"/>
          <w:lang w:val="es-ES"/>
        </w:rPr>
        <w:t>con lo establecido en el Reglamento y las Reglas de Operación correspondientes a cada comedor;</w:t>
      </w:r>
    </w:p>
    <w:p w14:paraId="47669A5D" w14:textId="77777777" w:rsidR="00864DCF" w:rsidRPr="00864DCF" w:rsidRDefault="00864DCF" w:rsidP="00864DCF">
      <w:pPr>
        <w:pStyle w:val="Normal1"/>
        <w:ind w:left="1620"/>
        <w:jc w:val="both"/>
        <w:rPr>
          <w:rFonts w:ascii="Source Sans Pro" w:hAnsi="Source Sans Pro" w:cs="Arial"/>
          <w:color w:val="6F7271"/>
          <w:sz w:val="20"/>
          <w:szCs w:val="20"/>
        </w:rPr>
      </w:pPr>
    </w:p>
    <w:p w14:paraId="463CAA2A"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Cuidar que las raciones alimenticias que se proporcionen sean sanas, nutritivas y balanceadas;</w:t>
      </w:r>
    </w:p>
    <w:p w14:paraId="2058F8EF" w14:textId="77777777" w:rsidR="00864DCF" w:rsidRPr="00864DCF" w:rsidRDefault="00864DCF" w:rsidP="00864DCF">
      <w:pPr>
        <w:pStyle w:val="Normal1"/>
        <w:ind w:left="1620"/>
        <w:jc w:val="both"/>
        <w:rPr>
          <w:rFonts w:ascii="Source Sans Pro" w:hAnsi="Source Sans Pro" w:cs="Arial"/>
          <w:color w:val="6F7271"/>
          <w:sz w:val="20"/>
          <w:szCs w:val="20"/>
        </w:rPr>
      </w:pPr>
    </w:p>
    <w:p w14:paraId="10529CFA"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La persona responsable administradora de la operación de un comedor comunitario, deberá informar periódicamente, conforme al Reglamento y Reglas de Operación, el destino de los recursos otorgados, y</w:t>
      </w:r>
    </w:p>
    <w:p w14:paraId="4C5CE67B" w14:textId="77777777" w:rsidR="00864DCF" w:rsidRPr="00864DCF" w:rsidRDefault="00864DCF" w:rsidP="00864DCF">
      <w:pPr>
        <w:pStyle w:val="Normal1"/>
        <w:ind w:left="1620"/>
        <w:jc w:val="both"/>
        <w:rPr>
          <w:rFonts w:ascii="Source Sans Pro" w:hAnsi="Source Sans Pro" w:cs="Arial"/>
          <w:color w:val="6F7271"/>
          <w:sz w:val="20"/>
          <w:szCs w:val="20"/>
        </w:rPr>
      </w:pPr>
    </w:p>
    <w:p w14:paraId="2302D759" w14:textId="77777777" w:rsidR="00864DCF" w:rsidRPr="00864DCF" w:rsidRDefault="00864DCF" w:rsidP="00864DCF">
      <w:pPr>
        <w:pStyle w:val="Normal1"/>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La presidencia del Grupo Solidario deberá informar periódicamente, conforme al Reglamento y Reglas de Operación, el destino de los recursos otorgados.</w:t>
      </w:r>
    </w:p>
    <w:p w14:paraId="3F0C42EE" w14:textId="77777777" w:rsidR="00864DCF" w:rsidRPr="00864DCF" w:rsidRDefault="00864DCF" w:rsidP="00864DCF">
      <w:pPr>
        <w:pStyle w:val="Normal1"/>
        <w:jc w:val="both"/>
        <w:rPr>
          <w:rFonts w:ascii="Source Sans Pro" w:hAnsi="Source Sans Pro" w:cs="Arial"/>
          <w:b/>
          <w:bCs/>
          <w:color w:val="6F7271"/>
          <w:sz w:val="20"/>
          <w:szCs w:val="20"/>
        </w:rPr>
      </w:pPr>
    </w:p>
    <w:p w14:paraId="547076E2"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Artículo 12.-</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Las personas integrantes de los Comités de Administración y de los Grupos Solidarios, tienen los siguientes derechos:</w:t>
      </w:r>
    </w:p>
    <w:p w14:paraId="798D8E72" w14:textId="77777777" w:rsidR="00864DCF" w:rsidRPr="00864DCF" w:rsidRDefault="00864DCF" w:rsidP="00864DCF">
      <w:pPr>
        <w:pStyle w:val="Normal1"/>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left" w:pos="142"/>
        </w:tabs>
        <w:ind w:left="0" w:firstLine="0"/>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Que </w:t>
      </w:r>
      <w:r w:rsidRPr="00864DCF">
        <w:rPr>
          <w:rFonts w:ascii="Source Sans Pro" w:hAnsi="Source Sans Pro" w:cs="Arial"/>
          <w:color w:val="6F7271"/>
          <w:sz w:val="20"/>
          <w:szCs w:val="20"/>
          <w:lang w:val="es-ES"/>
        </w:rPr>
        <w:t>el Gobierno de la Ciudad de México entregue insumos o apoyos suficientes, de calidad, variados y nutritivos de acuerdo a la demanda de cada comedor;</w:t>
      </w:r>
    </w:p>
    <w:p w14:paraId="469E9D28" w14:textId="77777777" w:rsidR="00864DCF" w:rsidRPr="00864DCF" w:rsidRDefault="00864DCF" w:rsidP="00864DCF">
      <w:pPr>
        <w:pStyle w:val="Normal1"/>
        <w:tabs>
          <w:tab w:val="left" w:pos="142"/>
        </w:tabs>
        <w:jc w:val="both"/>
        <w:rPr>
          <w:rFonts w:ascii="Source Sans Pro" w:hAnsi="Source Sans Pro" w:cs="Arial"/>
          <w:color w:val="6F7271"/>
          <w:sz w:val="20"/>
          <w:szCs w:val="20"/>
        </w:rPr>
      </w:pPr>
    </w:p>
    <w:p w14:paraId="4DFFD72E" w14:textId="77777777" w:rsidR="00864DCF" w:rsidRPr="00864DCF" w:rsidRDefault="00864DCF" w:rsidP="00864DCF">
      <w:pPr>
        <w:pStyle w:val="Normal1"/>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left" w:pos="284"/>
        </w:tabs>
        <w:ind w:left="0" w:firstLine="0"/>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Ser beneficiarios de la red de Programas Sociales de la Ciudad de México; </w:t>
      </w:r>
    </w:p>
    <w:p w14:paraId="6AEEDCC5" w14:textId="77777777" w:rsidR="00864DCF" w:rsidRPr="00864DCF" w:rsidRDefault="00864DCF" w:rsidP="00864DCF">
      <w:pPr>
        <w:pStyle w:val="Normal1"/>
        <w:tabs>
          <w:tab w:val="left" w:pos="284"/>
        </w:tabs>
        <w:jc w:val="both"/>
        <w:rPr>
          <w:rFonts w:ascii="Source Sans Pro" w:hAnsi="Source Sans Pro" w:cs="Arial"/>
          <w:color w:val="6F7271"/>
          <w:sz w:val="20"/>
          <w:szCs w:val="20"/>
        </w:rPr>
      </w:pPr>
    </w:p>
    <w:p w14:paraId="68986255" w14:textId="77777777" w:rsidR="00864DCF" w:rsidRDefault="00864DCF" w:rsidP="00864DCF">
      <w:pPr>
        <w:pStyle w:val="Normal1"/>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left" w:pos="284"/>
        </w:tabs>
        <w:ind w:left="0" w:firstLine="0"/>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Recibir </w:t>
      </w:r>
      <w:r w:rsidRPr="00864DCF">
        <w:rPr>
          <w:rFonts w:ascii="Source Sans Pro" w:hAnsi="Source Sans Pro" w:cs="Arial"/>
          <w:color w:val="6F7271"/>
          <w:sz w:val="20"/>
          <w:szCs w:val="20"/>
          <w:lang w:val="es-ES"/>
        </w:rPr>
        <w:t>de manera periódica y gratuita capacitaciones, talleres y/o pláticas, por parte de la Autoridad Responsable en coordinación con las entidades de la Administración Pública de la Ciudad de México, en materia de igualdad de género, calidad y atención con enfoque de derechos humanos, manejo higiénico y preservación de alimentos, nutrición, o cualquier otra que propicie un mejor funcionamiento de los comedores;</w:t>
      </w:r>
    </w:p>
    <w:p w14:paraId="39013EF4" w14:textId="77777777" w:rsidR="00864DCF" w:rsidRPr="00864DCF" w:rsidRDefault="00864DCF" w:rsidP="00864DCF">
      <w:pPr>
        <w:pStyle w:val="Normal1"/>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rFonts w:ascii="Source Sans Pro" w:hAnsi="Source Sans Pro" w:cs="Arial"/>
          <w:color w:val="6F7271"/>
          <w:sz w:val="20"/>
          <w:szCs w:val="20"/>
        </w:rPr>
      </w:pPr>
    </w:p>
    <w:p w14:paraId="7FD8FBF1" w14:textId="77777777" w:rsidR="00864DCF" w:rsidRPr="00864DCF" w:rsidRDefault="00864DCF" w:rsidP="00864DCF">
      <w:pPr>
        <w:pStyle w:val="Normal1"/>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left" w:pos="284"/>
        </w:tabs>
        <w:ind w:left="0" w:firstLine="0"/>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Recibir </w:t>
      </w:r>
      <w:r w:rsidRPr="00864DCF">
        <w:rPr>
          <w:rFonts w:ascii="Source Sans Pro" w:hAnsi="Source Sans Pro" w:cs="Arial"/>
          <w:color w:val="6F7271"/>
          <w:sz w:val="20"/>
          <w:szCs w:val="20"/>
          <w:lang w:val="es-ES"/>
        </w:rPr>
        <w:t>de forma anual un estímulo económico de acuerdo a la disponibilidad presupuestal, el cual será actualizado conforme a la inflación anual estimada y deberá destinarse al funcionamiento del comedor, y</w:t>
      </w:r>
    </w:p>
    <w:p w14:paraId="42463C92" w14:textId="77777777" w:rsidR="00864DCF" w:rsidRPr="00864DCF" w:rsidRDefault="00864DCF" w:rsidP="00864DCF">
      <w:pPr>
        <w:pStyle w:val="Normal1"/>
        <w:tabs>
          <w:tab w:val="left" w:pos="284"/>
        </w:tabs>
        <w:jc w:val="both"/>
        <w:rPr>
          <w:rFonts w:ascii="Source Sans Pro" w:hAnsi="Source Sans Pro" w:cs="Arial"/>
          <w:color w:val="6F7271"/>
          <w:sz w:val="20"/>
          <w:szCs w:val="20"/>
        </w:rPr>
      </w:pPr>
    </w:p>
    <w:p w14:paraId="1B8E75CC" w14:textId="77777777" w:rsidR="00864DCF" w:rsidRPr="00864DCF" w:rsidRDefault="00864DCF" w:rsidP="00864DCF">
      <w:pPr>
        <w:pStyle w:val="Normal1"/>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left" w:pos="284"/>
        </w:tabs>
        <w:ind w:left="0" w:firstLine="0"/>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Que </w:t>
      </w:r>
      <w:r w:rsidRPr="00864DCF">
        <w:rPr>
          <w:rFonts w:ascii="Source Sans Pro" w:hAnsi="Source Sans Pro" w:cs="Arial"/>
          <w:color w:val="6F7271"/>
          <w:sz w:val="20"/>
          <w:szCs w:val="20"/>
          <w:lang w:val="es-ES"/>
        </w:rPr>
        <w:t>el Gobierno de la Ciudad de México revise de manera semestral las instalaciones de los comedores conforme a los protocolos de Protección Civil.</w:t>
      </w:r>
    </w:p>
    <w:p w14:paraId="4349D4E6" w14:textId="77777777" w:rsidR="00864DCF" w:rsidRPr="00864DCF" w:rsidRDefault="00864DCF" w:rsidP="00864DCF">
      <w:pPr>
        <w:pStyle w:val="Normal1"/>
        <w:tabs>
          <w:tab w:val="left" w:pos="284"/>
        </w:tabs>
        <w:jc w:val="both"/>
        <w:rPr>
          <w:rFonts w:ascii="Source Sans Pro" w:hAnsi="Source Sans Pro" w:cs="Arial"/>
          <w:color w:val="6F7271"/>
          <w:sz w:val="20"/>
          <w:szCs w:val="20"/>
        </w:rPr>
      </w:pPr>
    </w:p>
    <w:p w14:paraId="02794178"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13.-</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Para la determinación de las colonias de atención social prioritaria, la persona titular de la Jefatura de Gobierno de la Ciudad de México y los diferentes Órganos Políticos Administrativos requerirán anualmente, al Consejo de Evaluación del Desarrollo de la Ciudad de México, un listado con las colonias que presentan rezagos en materia de desarrollo social; así como el comparativo que guarden con el Índice de Desarrollo Social que publica el Instituto Nacional de Estadística y Geografía del año que corresponda. Dicho listado se publicará en la Gaceta Oficial de la Ciudad de México, a más tardar el 31 de enero de cada año, así como en cada uno de los portales de Internet de la Secretaría, de la Secretaría de Salud y de cada Alcaldía de la Ciudad de México.</w:t>
      </w:r>
    </w:p>
    <w:p w14:paraId="00D137C5" w14:textId="77777777" w:rsidR="00864DCF" w:rsidRDefault="00864DCF" w:rsidP="00864DCF">
      <w:pPr>
        <w:pStyle w:val="Normal1"/>
        <w:jc w:val="center"/>
        <w:rPr>
          <w:rFonts w:ascii="Source Sans Pro" w:hAnsi="Source Sans Pro" w:cs="Arial"/>
          <w:b/>
          <w:bCs/>
          <w:color w:val="6F7271"/>
          <w:sz w:val="20"/>
          <w:szCs w:val="20"/>
        </w:rPr>
      </w:pPr>
    </w:p>
    <w:p w14:paraId="75552342" w14:textId="77777777" w:rsidR="00864DCF" w:rsidRDefault="00864DCF" w:rsidP="00864DCF">
      <w:pPr>
        <w:pStyle w:val="Normal1"/>
        <w:jc w:val="center"/>
        <w:rPr>
          <w:rFonts w:ascii="Source Sans Pro" w:hAnsi="Source Sans Pro" w:cs="Arial"/>
          <w:b/>
          <w:bCs/>
          <w:color w:val="6F7271"/>
          <w:sz w:val="20"/>
          <w:szCs w:val="20"/>
        </w:rPr>
      </w:pPr>
    </w:p>
    <w:p w14:paraId="5E368FA2" w14:textId="77777777" w:rsidR="00864DCF" w:rsidRDefault="00864DCF" w:rsidP="00864DCF">
      <w:pPr>
        <w:pStyle w:val="Normal1"/>
        <w:jc w:val="center"/>
        <w:rPr>
          <w:rFonts w:ascii="Source Sans Pro" w:hAnsi="Source Sans Pro" w:cs="Arial"/>
          <w:b/>
          <w:bCs/>
          <w:color w:val="6F7271"/>
          <w:sz w:val="20"/>
          <w:szCs w:val="20"/>
        </w:rPr>
      </w:pPr>
    </w:p>
    <w:p w14:paraId="6E311FD4" w14:textId="77777777" w:rsidR="00864DCF" w:rsidRDefault="00864DCF" w:rsidP="00864DCF">
      <w:pPr>
        <w:pStyle w:val="Normal1"/>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lastRenderedPageBreak/>
        <w:t xml:space="preserve">CAPÍTULO II                                                                                                                                                </w:t>
      </w:r>
    </w:p>
    <w:p w14:paraId="6D9EEA05" w14:textId="77777777" w:rsidR="00864DCF" w:rsidRPr="00864DCF" w:rsidRDefault="00864DCF" w:rsidP="00864DCF">
      <w:pPr>
        <w:pStyle w:val="Normal1"/>
        <w:jc w:val="center"/>
        <w:rPr>
          <w:rFonts w:ascii="Source Sans Pro" w:hAnsi="Source Sans Pro" w:cs="Arial"/>
          <w:b/>
          <w:bCs/>
          <w:color w:val="6F7271"/>
          <w:sz w:val="20"/>
          <w:szCs w:val="20"/>
        </w:rPr>
      </w:pPr>
      <w:r w:rsidRPr="00864DCF">
        <w:rPr>
          <w:rFonts w:ascii="Source Sans Pro" w:hAnsi="Source Sans Pro" w:cs="Arial"/>
          <w:b/>
          <w:bCs/>
          <w:color w:val="6F7271"/>
          <w:sz w:val="20"/>
          <w:szCs w:val="20"/>
        </w:rPr>
        <w:t xml:space="preserve">    DE LOS COMEDORES COMUNITARIOS</w:t>
      </w:r>
    </w:p>
    <w:p w14:paraId="0484B223"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14.- </w:t>
      </w:r>
      <w:r w:rsidRPr="00864DCF">
        <w:rPr>
          <w:rFonts w:ascii="Source Sans Pro" w:hAnsi="Source Sans Pro" w:cs="Arial"/>
          <w:color w:val="6F7271"/>
          <w:sz w:val="20"/>
          <w:szCs w:val="20"/>
          <w:lang w:val="es-ES"/>
        </w:rPr>
        <w:t>Los comedores comunitarios se constituyen en el espacio social para lograr los objetivos de la presente Ley, a través del quehacer comunitario, encargado de la preparación y el consumo de alimentos saludables, higiénicos y a bajo costo; y con la participación activa de la sociedad.</w:t>
      </w:r>
    </w:p>
    <w:p w14:paraId="71B2A6FA"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Artículo 15.-</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 xml:space="preserve">Los comedores comunitarios serán espacios físicos que cumplan con las características y requisitos establecidos en los criterios para su funcionamiento, establecidos por la Autoridad Responsable y serán operados por los Comités de Administración. </w:t>
      </w:r>
    </w:p>
    <w:p w14:paraId="6DBCC2D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La Autoridad Responsable en coparticipación con los comités de administración y los grupos sociales verificarán el correcto funcionamiento y ejecución de la operación de los comedores comunitarios, de conformidad con lo establecido en la presente Ley. </w:t>
      </w:r>
    </w:p>
    <w:p w14:paraId="7D8BECC0"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La operación de los comedores comunitarios de la Ciudad de México no será regulada por la normatividad aplicable al funcionamiento de los establecimientos mercantiles, así como tampoco a su verificación, en virtud de que la finalidad de su operación no es la obtención de un lucro, sino el ejercicio y goce de un Derecho Humano y la promoción de acciones sociales implementadas por el Gobierno de la Ciudad de México.</w:t>
      </w:r>
    </w:p>
    <w:p w14:paraId="7C066D92"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 xml:space="preserve">Artículo 16.- </w:t>
      </w:r>
      <w:r w:rsidRPr="00864DCF">
        <w:rPr>
          <w:rFonts w:ascii="Source Sans Pro" w:hAnsi="Source Sans Pro" w:cs="Arial"/>
          <w:color w:val="6F7271"/>
          <w:sz w:val="20"/>
          <w:szCs w:val="20"/>
          <w:lang w:val="es-ES"/>
        </w:rPr>
        <w:t>Cada comedor comunitario debe contar con un Comité de Administración, que es responsable de su correcto funcionamiento, de administrar los recursos obtenidos mediante la cuota de recuperación, del buen uso del equipamiento y accesorios proporcionados en comodato, de rendir cuentas ante la comunidad usuaria, así como de cumplir con los compromisos establecidos en el convenio de colaboración y en el contrato de comodato para la operación del comedor comunitario.</w:t>
      </w:r>
    </w:p>
    <w:p w14:paraId="1DA66291"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Las personas integrantes del Comité de Administración, no deberán desempeñar empleo, cargo o comisión en el servicio público o en partido político alguno.</w:t>
      </w:r>
    </w:p>
    <w:p w14:paraId="13201724" w14:textId="77777777" w:rsidR="00864DCF" w:rsidRPr="00864DCF" w:rsidRDefault="00864DCF" w:rsidP="00864DCF">
      <w:pPr>
        <w:pStyle w:val="Normal1"/>
        <w:jc w:val="center"/>
        <w:rPr>
          <w:rFonts w:ascii="Source Sans Pro" w:hAnsi="Source Sans Pro" w:cs="Arial"/>
          <w:b/>
          <w:bCs/>
          <w:color w:val="6F7271"/>
          <w:sz w:val="20"/>
          <w:szCs w:val="20"/>
        </w:rPr>
      </w:pPr>
    </w:p>
    <w:p w14:paraId="512477F9" w14:textId="77777777" w:rsid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III</w:t>
      </w:r>
    </w:p>
    <w:p w14:paraId="7F1B78A0"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DE LOS COMEDORES POPULARES</w:t>
      </w:r>
    </w:p>
    <w:p w14:paraId="5BEF84EA" w14:textId="77777777" w:rsidR="00864DCF" w:rsidRDefault="00864DCF" w:rsidP="00864DCF">
      <w:pPr>
        <w:pStyle w:val="Normal1"/>
        <w:jc w:val="both"/>
        <w:rPr>
          <w:rFonts w:ascii="Source Sans Pro" w:hAnsi="Source Sans Pro" w:cs="Arial"/>
          <w:b/>
          <w:bCs/>
          <w:color w:val="6F7271"/>
          <w:sz w:val="20"/>
          <w:szCs w:val="20"/>
        </w:rPr>
      </w:pPr>
    </w:p>
    <w:p w14:paraId="0ECAE957"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Artículo 17.-</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 xml:space="preserve">Los comedores populares serán operados por los Grupos Solidarios constituidos de conformidad con los criterios para el funcionamiento establecidos por el DIF. </w:t>
      </w:r>
    </w:p>
    <w:p w14:paraId="19666A67" w14:textId="77777777" w:rsidR="00864DCF" w:rsidRDefault="00864DCF" w:rsidP="00864DCF">
      <w:pPr>
        <w:pStyle w:val="Normal1"/>
        <w:jc w:val="both"/>
        <w:rPr>
          <w:rFonts w:ascii="Source Sans Pro" w:hAnsi="Source Sans Pro" w:cs="Arial"/>
          <w:color w:val="6F7271"/>
          <w:sz w:val="20"/>
          <w:szCs w:val="20"/>
          <w:lang w:val="es-ES"/>
        </w:rPr>
      </w:pPr>
    </w:p>
    <w:p w14:paraId="090CA2F3"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La operación de los comedores populares de la Ciudad de México no será regulada por la normatividad aplicable al funcionamiento de los establecimientos mercantiles, así como tampoco a su verificación, en virtud de que la finalidad de su operación no es la obtención de un lucro, sino el ejercicio y goce de un Derecho Humano y la promoción de acciones sociales implementadas por el Gobierno de la Ciudad de México.</w:t>
      </w:r>
    </w:p>
    <w:p w14:paraId="44D3FA3A" w14:textId="77777777" w:rsidR="00864DCF" w:rsidRDefault="00864DCF" w:rsidP="00864DCF">
      <w:pPr>
        <w:pStyle w:val="Normal1"/>
        <w:jc w:val="both"/>
        <w:rPr>
          <w:rFonts w:ascii="Source Sans Pro" w:hAnsi="Source Sans Pro" w:cs="Arial"/>
          <w:b/>
          <w:bCs/>
          <w:color w:val="6F7271"/>
          <w:sz w:val="20"/>
          <w:szCs w:val="20"/>
        </w:rPr>
      </w:pPr>
    </w:p>
    <w:p w14:paraId="13335485"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18.-</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Cada comedor popular debe contar con un Grupo Solidario, el cual asumirá la función de la administración del comedor popular y ningún integrante deberá ser persona servidora pública.</w:t>
      </w:r>
    </w:p>
    <w:p w14:paraId="333E36CD" w14:textId="77777777" w:rsidR="00864DCF" w:rsidRDefault="00864DCF" w:rsidP="00864DCF">
      <w:pPr>
        <w:pStyle w:val="Normal1"/>
        <w:jc w:val="center"/>
        <w:rPr>
          <w:rFonts w:ascii="Source Sans Pro" w:hAnsi="Source Sans Pro" w:cs="Arial"/>
          <w:b/>
          <w:bCs/>
          <w:color w:val="6F7271"/>
          <w:sz w:val="20"/>
          <w:szCs w:val="20"/>
        </w:rPr>
      </w:pPr>
    </w:p>
    <w:p w14:paraId="74C9310F" w14:textId="77777777" w:rsid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IV</w:t>
      </w:r>
      <w:r w:rsidRPr="00864DCF">
        <w:rPr>
          <w:rFonts w:ascii="Source Sans Pro" w:hAnsi="Source Sans Pro" w:cs="Arial"/>
          <w:color w:val="6F7271"/>
          <w:sz w:val="20"/>
          <w:szCs w:val="20"/>
        </w:rPr>
        <w:t xml:space="preserve">                                                                                                                                                </w:t>
      </w:r>
    </w:p>
    <w:p w14:paraId="656BFD70"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DE LOS COMEDORES PÚBLICOS</w:t>
      </w:r>
    </w:p>
    <w:p w14:paraId="7AE6AE97" w14:textId="77777777" w:rsidR="00864DCF" w:rsidRDefault="00864DCF" w:rsidP="00864DCF">
      <w:pPr>
        <w:jc w:val="both"/>
        <w:rPr>
          <w:rFonts w:ascii="Source Sans Pro" w:hAnsi="Source Sans Pro" w:cs="Arial"/>
          <w:b/>
          <w:bCs/>
          <w:color w:val="6F7271"/>
          <w:sz w:val="20"/>
          <w:szCs w:val="20"/>
        </w:rPr>
      </w:pPr>
    </w:p>
    <w:p w14:paraId="7EC4CF30"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hAnsi="Source Sans Pro" w:cs="Arial"/>
          <w:b/>
          <w:bCs/>
          <w:color w:val="6F7271"/>
          <w:sz w:val="20"/>
          <w:szCs w:val="20"/>
        </w:rPr>
        <w:t xml:space="preserve">Artículo 19.- </w:t>
      </w:r>
      <w:r w:rsidRPr="00864DCF">
        <w:rPr>
          <w:rFonts w:ascii="Source Sans Pro" w:eastAsia="MS Mincho" w:hAnsi="Source Sans Pro" w:cs="Arial"/>
          <w:color w:val="6F7271"/>
          <w:sz w:val="20"/>
          <w:szCs w:val="20"/>
        </w:rPr>
        <w:t xml:space="preserve">Los comedores públicos contribuyen a garantizar el derecho a la alimentación y nutrición de la población que viva, trabaje o transite por unidades territoriales de media, alta o muy alta marginalidad, en especial para las personas que se encuentren en situación de vulnerabilidad como: niñas y niños, adolescentes, personas mayores, mujeres embarazadas, personas con discapacidad, desempleadas, personas en situación de calle y en general toda aquella persona que solicite el servicio, que tenga limitado su derecho humano a la alimentación. </w:t>
      </w:r>
    </w:p>
    <w:p w14:paraId="5F4D59D9" w14:textId="77777777" w:rsidR="00864DCF" w:rsidRPr="00864DCF" w:rsidRDefault="00864DCF" w:rsidP="00864DCF">
      <w:pPr>
        <w:jc w:val="both"/>
        <w:rPr>
          <w:rFonts w:ascii="Source Sans Pro" w:eastAsia="MS Mincho" w:hAnsi="Source Sans Pro" w:cs="Arial"/>
          <w:color w:val="6F7271"/>
          <w:sz w:val="20"/>
          <w:szCs w:val="20"/>
        </w:rPr>
      </w:pPr>
    </w:p>
    <w:p w14:paraId="357CCBF3"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lastRenderedPageBreak/>
        <w:t xml:space="preserve">La Autoridad Responsable promoverá, en el ámbito de su competencia, la celebración de convenios con autoridades educativas para el establecimiento de comedores públicos en instalaciones educativas, ubicadas en zonas con alto nivel de marginación. </w:t>
      </w:r>
    </w:p>
    <w:p w14:paraId="0FA8F542" w14:textId="77777777" w:rsidR="00864DCF" w:rsidRPr="00864DCF" w:rsidRDefault="00864DCF" w:rsidP="00864DCF">
      <w:pPr>
        <w:jc w:val="both"/>
        <w:rPr>
          <w:rFonts w:ascii="Source Sans Pro" w:eastAsia="MS Mincho" w:hAnsi="Source Sans Pro" w:cs="Arial"/>
          <w:color w:val="6F7271"/>
          <w:sz w:val="20"/>
          <w:szCs w:val="20"/>
        </w:rPr>
      </w:pPr>
    </w:p>
    <w:p w14:paraId="5FD59F7E"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t>La operación de los comedores públicos de la Ciudad de México no será regulada por la normatividad aplicable al funcionamiento de los establecimientos mercantiles, así como tampoco a su verificación, en virtud de que la finalidad de su operación no es la obtención de un lucro, sino el ejercicio y goce de un Derecho Humano y la promoción de acciones sociales implementadas por el Gobierno de la Ciudad de México. La Autoridad Responsable debe promover prácticas que garanticen una salud alimentaria de las personas beneficiarias a través de pláticas, censo con seguimiento, actividades lúdicas y/o recreativas, entre otras, dentro de los comedores.</w:t>
      </w:r>
    </w:p>
    <w:p w14:paraId="21549FA8" w14:textId="77777777" w:rsidR="00864DCF" w:rsidRPr="00864DCF" w:rsidRDefault="00864DCF" w:rsidP="00864DCF">
      <w:pPr>
        <w:jc w:val="both"/>
        <w:rPr>
          <w:rFonts w:ascii="Source Sans Pro" w:eastAsia="MS Mincho" w:hAnsi="Source Sans Pro" w:cs="Arial"/>
          <w:color w:val="6F7271"/>
          <w:sz w:val="20"/>
          <w:szCs w:val="20"/>
          <w:lang w:val="es-ES_tradnl"/>
        </w:rPr>
      </w:pPr>
    </w:p>
    <w:p w14:paraId="467DC5AD"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b/>
          <w:bCs/>
          <w:color w:val="6F7271"/>
          <w:sz w:val="20"/>
          <w:szCs w:val="20"/>
          <w:lang w:val="es-ES_tradnl"/>
        </w:rPr>
        <w:t>Artículo 20.-</w:t>
      </w:r>
      <w:r w:rsidRPr="00864DCF">
        <w:rPr>
          <w:rFonts w:ascii="Source Sans Pro" w:eastAsia="MS Mincho" w:hAnsi="Source Sans Pro" w:cs="Arial"/>
          <w:color w:val="6F7271"/>
          <w:sz w:val="20"/>
          <w:szCs w:val="20"/>
          <w:lang w:val="es-ES_tradnl"/>
        </w:rPr>
        <w:t xml:space="preserve"> </w:t>
      </w:r>
      <w:r w:rsidRPr="00864DCF">
        <w:rPr>
          <w:rFonts w:ascii="Source Sans Pro" w:eastAsia="MS Mincho" w:hAnsi="Source Sans Pro" w:cs="Arial"/>
          <w:color w:val="6F7271"/>
          <w:sz w:val="20"/>
          <w:szCs w:val="20"/>
        </w:rPr>
        <w:t xml:space="preserve">Los comedores públicos podrán ser emergentes en los siguientes casos: </w:t>
      </w:r>
    </w:p>
    <w:p w14:paraId="621548ED" w14:textId="77777777" w:rsidR="00864DCF" w:rsidRPr="00864DCF" w:rsidRDefault="00864DCF" w:rsidP="00864DCF">
      <w:pPr>
        <w:jc w:val="both"/>
        <w:rPr>
          <w:rFonts w:ascii="Source Sans Pro" w:eastAsia="MS Mincho" w:hAnsi="Source Sans Pro" w:cs="Arial"/>
          <w:color w:val="6F7271"/>
          <w:sz w:val="20"/>
          <w:szCs w:val="20"/>
        </w:rPr>
      </w:pPr>
    </w:p>
    <w:p w14:paraId="659B8616"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t xml:space="preserve">a) Durante la temporada invernal, la cual comprende del 1 de noviembre al 28 de febrero, y, en caso de ser necesario, podrá adelantarse o ampliarse dicho periodo; </w:t>
      </w:r>
    </w:p>
    <w:p w14:paraId="1A73D99A" w14:textId="77777777" w:rsidR="00864DCF" w:rsidRPr="00864DCF" w:rsidRDefault="00864DCF" w:rsidP="00864DCF">
      <w:pPr>
        <w:jc w:val="both"/>
        <w:rPr>
          <w:rFonts w:ascii="Source Sans Pro" w:eastAsia="MS Mincho" w:hAnsi="Source Sans Pro" w:cs="Arial"/>
          <w:color w:val="6F7271"/>
          <w:sz w:val="20"/>
          <w:szCs w:val="20"/>
        </w:rPr>
      </w:pPr>
    </w:p>
    <w:p w14:paraId="696FBA17"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t xml:space="preserve">b) Ante situación de contingencia, emergencia o desastre provocadas por la naturaleza o por la actividad humana, para mitigar los riesgos inherentes en la población, y </w:t>
      </w:r>
    </w:p>
    <w:p w14:paraId="7E42F9B1" w14:textId="77777777" w:rsidR="00864DCF" w:rsidRPr="00864DCF" w:rsidRDefault="00864DCF" w:rsidP="00864DCF">
      <w:pPr>
        <w:jc w:val="both"/>
        <w:rPr>
          <w:rFonts w:ascii="Source Sans Pro" w:eastAsia="MS Mincho" w:hAnsi="Source Sans Pro" w:cs="Arial"/>
          <w:color w:val="6F7271"/>
          <w:sz w:val="20"/>
          <w:szCs w:val="20"/>
        </w:rPr>
      </w:pPr>
    </w:p>
    <w:p w14:paraId="6A71E65F"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t xml:space="preserve">c) Como mecanismo de atención a población potencial o flotante en espacios públicos como hospitales públicos, albergues o refugios temporales. </w:t>
      </w:r>
    </w:p>
    <w:p w14:paraId="2E9FBA15" w14:textId="77777777" w:rsidR="00864DCF" w:rsidRPr="00864DCF" w:rsidRDefault="00864DCF" w:rsidP="00864DCF">
      <w:pPr>
        <w:jc w:val="both"/>
        <w:rPr>
          <w:rFonts w:ascii="Source Sans Pro" w:eastAsia="MS Mincho" w:hAnsi="Source Sans Pro" w:cs="Arial"/>
          <w:color w:val="6F7271"/>
          <w:sz w:val="20"/>
          <w:szCs w:val="20"/>
        </w:rPr>
      </w:pPr>
    </w:p>
    <w:p w14:paraId="40B27CDD"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b/>
          <w:color w:val="6F7271"/>
          <w:sz w:val="20"/>
          <w:szCs w:val="20"/>
        </w:rPr>
        <w:t xml:space="preserve">Artículo 20 </w:t>
      </w:r>
      <w:proofErr w:type="gramStart"/>
      <w:r w:rsidRPr="00864DCF">
        <w:rPr>
          <w:rFonts w:ascii="Source Sans Pro" w:eastAsia="MS Mincho" w:hAnsi="Source Sans Pro" w:cs="Arial"/>
          <w:b/>
          <w:color w:val="6F7271"/>
          <w:sz w:val="20"/>
          <w:szCs w:val="20"/>
        </w:rPr>
        <w:t>bis.-</w:t>
      </w:r>
      <w:proofErr w:type="gramEnd"/>
      <w:r w:rsidRPr="00864DCF">
        <w:rPr>
          <w:rFonts w:ascii="Source Sans Pro" w:eastAsia="MS Mincho" w:hAnsi="Source Sans Pro" w:cs="Arial"/>
          <w:color w:val="6F7271"/>
          <w:sz w:val="20"/>
          <w:szCs w:val="20"/>
        </w:rPr>
        <w:t xml:space="preserve"> Ante la presencia de escenarios de emergencia o desastre de cualquier índole, la Autoridad Responsable llevará a cabo acciones que favorezcan la continuidad y reforzamiento del servicio de los comedores públicos, con el propósito de garantizar la seguridad alimentaria de aquellas personas, que con motivo de los mismos se encuentren en situación de carencia alimentaria; en todo momento se atenderá las necesidades alimentarias de aquellos grupos de atención prioritaria. </w:t>
      </w:r>
    </w:p>
    <w:p w14:paraId="1A6CFDD5" w14:textId="77777777" w:rsidR="00864DCF" w:rsidRPr="00864DCF" w:rsidRDefault="00864DCF" w:rsidP="00864DCF">
      <w:pPr>
        <w:jc w:val="both"/>
        <w:rPr>
          <w:rFonts w:ascii="Source Sans Pro" w:eastAsia="MS Mincho" w:hAnsi="Source Sans Pro" w:cs="Arial"/>
          <w:color w:val="6F7271"/>
          <w:sz w:val="20"/>
          <w:szCs w:val="20"/>
        </w:rPr>
      </w:pPr>
    </w:p>
    <w:p w14:paraId="62529C29"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t xml:space="preserve">Durante y después de la emergencia o desastre se podrán establecer comedores itinerantes para garantizar el servicio, de igual forma se establecerán medidas para que la distribución de alimentos preparados sea para consumo en el hogar, evitando la exposición de las personas a cualquier riesgo. </w:t>
      </w:r>
    </w:p>
    <w:p w14:paraId="163DAB30" w14:textId="77777777" w:rsidR="00864DCF" w:rsidRPr="00864DCF" w:rsidRDefault="00864DCF" w:rsidP="00864DCF">
      <w:pPr>
        <w:jc w:val="both"/>
        <w:rPr>
          <w:rFonts w:ascii="Source Sans Pro" w:eastAsia="MS Mincho" w:hAnsi="Source Sans Pro" w:cs="Arial"/>
          <w:color w:val="6F7271"/>
          <w:sz w:val="20"/>
          <w:szCs w:val="20"/>
        </w:rPr>
      </w:pPr>
    </w:p>
    <w:p w14:paraId="56DCFF31" w14:textId="77777777" w:rsidR="00864DCF" w:rsidRPr="00864DCF" w:rsidRDefault="00864DCF" w:rsidP="00864DCF">
      <w:pPr>
        <w:jc w:val="both"/>
        <w:rPr>
          <w:rFonts w:ascii="Source Sans Pro" w:eastAsia="MS Mincho" w:hAnsi="Source Sans Pro" w:cs="Arial"/>
          <w:color w:val="6F7271"/>
          <w:sz w:val="20"/>
          <w:szCs w:val="20"/>
        </w:rPr>
      </w:pPr>
      <w:r w:rsidRPr="00864DCF">
        <w:rPr>
          <w:rFonts w:ascii="Source Sans Pro" w:eastAsia="MS Mincho" w:hAnsi="Source Sans Pro" w:cs="Arial"/>
          <w:color w:val="6F7271"/>
          <w:sz w:val="20"/>
          <w:szCs w:val="20"/>
        </w:rPr>
        <w:t>La Autoridad Responsable realizará una amplia difusión de la ubicación y horarios de los comedores, tanto fijos como itinerantes, que proporcionen servicio durante el tiempo que dure la emergencia.</w:t>
      </w:r>
    </w:p>
    <w:p w14:paraId="7736E1D3" w14:textId="77777777" w:rsidR="00864DCF" w:rsidRPr="00864DCF" w:rsidRDefault="00864DCF" w:rsidP="00864DCF">
      <w:pPr>
        <w:jc w:val="both"/>
        <w:rPr>
          <w:rFonts w:ascii="Source Sans Pro" w:hAnsi="Source Sans Pro" w:cs="Arial"/>
          <w:bCs/>
          <w:color w:val="6F7271"/>
          <w:sz w:val="20"/>
          <w:szCs w:val="20"/>
        </w:rPr>
      </w:pPr>
    </w:p>
    <w:p w14:paraId="0F82527E" w14:textId="77777777" w:rsidR="00864DCF" w:rsidRPr="00864DCF" w:rsidRDefault="00864DCF" w:rsidP="00864DCF">
      <w:pPr>
        <w:jc w:val="both"/>
        <w:rPr>
          <w:rFonts w:ascii="Source Sans Pro" w:hAnsi="Source Sans Pro" w:cs="Arial"/>
          <w:bCs/>
          <w:color w:val="6F7271"/>
          <w:sz w:val="20"/>
          <w:szCs w:val="20"/>
        </w:rPr>
      </w:pPr>
      <w:r w:rsidRPr="00864DCF">
        <w:rPr>
          <w:rFonts w:ascii="Source Sans Pro" w:hAnsi="Source Sans Pro" w:cs="Arial"/>
          <w:bCs/>
          <w:color w:val="6F7271"/>
          <w:sz w:val="20"/>
          <w:szCs w:val="20"/>
        </w:rPr>
        <w:t>La Autoridad Responsable desarrollará, en coordinación con la Secretaría de Salud, un protocolo aplicable durante la emergencia, atendiendo a sus características, para garantizar la correcta inocuidad en el manejo, recepción y distribución de los alimentos, con un énfasis preventivo en la propagación de contagios.</w:t>
      </w:r>
    </w:p>
    <w:p w14:paraId="15A3628D" w14:textId="77777777" w:rsidR="00864DCF" w:rsidRPr="00864DCF" w:rsidRDefault="00864DCF" w:rsidP="00864DCF">
      <w:pPr>
        <w:pStyle w:val="Normal1"/>
        <w:jc w:val="center"/>
        <w:rPr>
          <w:rFonts w:ascii="Source Sans Pro" w:hAnsi="Source Sans Pro" w:cs="Arial"/>
          <w:b/>
          <w:bCs/>
          <w:color w:val="6F7271"/>
          <w:sz w:val="20"/>
          <w:szCs w:val="20"/>
        </w:rPr>
      </w:pPr>
    </w:p>
    <w:p w14:paraId="3808663B" w14:textId="77777777" w:rsidR="00864DCF" w:rsidRPr="00864DCF" w:rsidRDefault="00864DCF" w:rsidP="00864DCF">
      <w:pPr>
        <w:pStyle w:val="Normal1"/>
        <w:jc w:val="center"/>
        <w:rPr>
          <w:rFonts w:ascii="Source Sans Pro" w:hAnsi="Source Sans Pro" w:cs="Arial"/>
          <w:b/>
          <w:bCs/>
          <w:color w:val="6F7271"/>
          <w:sz w:val="20"/>
          <w:szCs w:val="20"/>
          <w:lang w:val="es-ES"/>
        </w:rPr>
      </w:pPr>
      <w:r w:rsidRPr="00864DCF">
        <w:rPr>
          <w:rFonts w:ascii="Source Sans Pro" w:hAnsi="Source Sans Pro" w:cs="Arial"/>
          <w:b/>
          <w:bCs/>
          <w:color w:val="6F7271"/>
          <w:sz w:val="20"/>
          <w:szCs w:val="20"/>
          <w:lang w:val="es-ES"/>
        </w:rPr>
        <w:t>CAPÍTULO V</w:t>
      </w:r>
    </w:p>
    <w:p w14:paraId="3546C950" w14:textId="77777777" w:rsidR="00864DCF" w:rsidRPr="00864DCF" w:rsidRDefault="00864DCF" w:rsidP="00864DCF">
      <w:pPr>
        <w:pStyle w:val="Normal1"/>
        <w:jc w:val="center"/>
        <w:rPr>
          <w:rFonts w:ascii="Source Sans Pro" w:hAnsi="Source Sans Pro" w:cs="Arial"/>
          <w:b/>
          <w:bCs/>
          <w:color w:val="6F7271"/>
          <w:sz w:val="20"/>
          <w:szCs w:val="20"/>
          <w:lang w:val="es-ES"/>
        </w:rPr>
      </w:pPr>
      <w:r w:rsidRPr="00864DCF">
        <w:rPr>
          <w:rFonts w:ascii="Source Sans Pro" w:hAnsi="Source Sans Pro" w:cs="Arial"/>
          <w:b/>
          <w:bCs/>
          <w:color w:val="6F7271"/>
          <w:sz w:val="20"/>
          <w:szCs w:val="20"/>
          <w:lang w:val="es-ES"/>
        </w:rPr>
        <w:t>DE LAS PERSONAS USUARIAS Y BENEFICIARIAS</w:t>
      </w:r>
    </w:p>
    <w:p w14:paraId="77A5E0C5" w14:textId="77777777" w:rsidR="00864DCF" w:rsidRPr="00864DCF" w:rsidRDefault="00864DCF" w:rsidP="00864DCF">
      <w:pPr>
        <w:pStyle w:val="Normal1"/>
        <w:jc w:val="center"/>
        <w:rPr>
          <w:rFonts w:ascii="Source Sans Pro" w:hAnsi="Source Sans Pro" w:cs="Arial"/>
          <w:b/>
          <w:bCs/>
          <w:color w:val="6F7271"/>
          <w:sz w:val="20"/>
          <w:szCs w:val="20"/>
          <w:lang w:val="es-ES"/>
        </w:rPr>
      </w:pPr>
    </w:p>
    <w:p w14:paraId="31ACD62F"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21.-</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Cualquier persona que habite, resida o transite en la Ciudad de México, tiene derecho a ser beneficiaria de los comedores sociales cumpliendo los siguientes requerimientos:</w:t>
      </w:r>
    </w:p>
    <w:p w14:paraId="4EA1A336" w14:textId="77777777" w:rsidR="00864DCF" w:rsidRPr="00864DCF" w:rsidRDefault="00864DCF" w:rsidP="00864DCF">
      <w:pPr>
        <w:pStyle w:val="Normal1"/>
        <w:jc w:val="both"/>
        <w:rPr>
          <w:rFonts w:ascii="Source Sans Pro" w:hAnsi="Source Sans Pro" w:cs="Arial"/>
          <w:color w:val="6F7271"/>
          <w:sz w:val="20"/>
          <w:szCs w:val="20"/>
        </w:rPr>
      </w:pPr>
    </w:p>
    <w:p w14:paraId="29FF3C2A"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I. Entregue su Cuota de Recuperación, de ser el caso,  </w:t>
      </w:r>
    </w:p>
    <w:p w14:paraId="3FB3E02A"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II. </w:t>
      </w:r>
      <w:r w:rsidRPr="00864DCF">
        <w:rPr>
          <w:rFonts w:ascii="Source Sans Pro" w:hAnsi="Source Sans Pro" w:cs="Arial"/>
          <w:color w:val="6F7271"/>
          <w:sz w:val="20"/>
          <w:szCs w:val="20"/>
          <w:lang w:val="es-ES"/>
        </w:rPr>
        <w:t>Realice el registro y/o cedula correspondiente;</w:t>
      </w:r>
    </w:p>
    <w:p w14:paraId="72AB7AFB"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III. Ejercer su derecho en un marco de respeto, y </w:t>
      </w:r>
    </w:p>
    <w:p w14:paraId="3799D337"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lastRenderedPageBreak/>
        <w:t>IV. En su caso acreditar la calidad que esta ley establece.</w:t>
      </w:r>
    </w:p>
    <w:p w14:paraId="2348AB57"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22.- </w:t>
      </w:r>
      <w:r w:rsidRPr="00864DCF">
        <w:rPr>
          <w:rFonts w:ascii="Source Sans Pro" w:hAnsi="Source Sans Pro" w:cs="Arial"/>
          <w:color w:val="6F7271"/>
          <w:sz w:val="20"/>
          <w:szCs w:val="20"/>
          <w:lang w:val="es-ES"/>
        </w:rPr>
        <w:t>Los datos personales de las personas usuarias o beneficiarias de los comedores sociales, la información adicional generada y administrada, se regirá por lo establecido en la Ley de Transparencia, Acceso a la Información Pública y Rendición de Cuentas de la Ciudad de México y la Ley de Protección de Datos Personales en Posesión de Sujetos Obligados de la Ciudad de México, de conformidad con los lineamientos del padrón unificado establecido en la Ley de Desarrollo Social vigente en la Ciudad de México.</w:t>
      </w:r>
    </w:p>
    <w:p w14:paraId="35E1F196"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Artículo 23.-</w:t>
      </w:r>
      <w:r w:rsidRPr="00864DCF">
        <w:rPr>
          <w:rFonts w:ascii="Source Sans Pro" w:hAnsi="Source Sans Pro" w:cs="Arial"/>
          <w:color w:val="6F7271"/>
          <w:sz w:val="20"/>
          <w:szCs w:val="20"/>
        </w:rPr>
        <w:t xml:space="preserve"> </w:t>
      </w:r>
      <w:r w:rsidRPr="00864DCF">
        <w:rPr>
          <w:rFonts w:ascii="Source Sans Pro" w:hAnsi="Source Sans Pro" w:cs="Arial"/>
          <w:color w:val="6F7271"/>
          <w:sz w:val="20"/>
          <w:szCs w:val="20"/>
          <w:lang w:val="es-ES"/>
        </w:rPr>
        <w:t>En correspondencia social, las personas usuarias y beneficiarias podrán recibir capacitación y/o pláticas sobre nutrición, cultura cívica, prevención de violencia contra las mujeres, derechos humanos, proyectos productivos, culturales u otras que sean establecidas por la Autoridad.</w:t>
      </w:r>
    </w:p>
    <w:p w14:paraId="37FDDE2F" w14:textId="77777777" w:rsidR="00864DCF" w:rsidRPr="00864DCF" w:rsidRDefault="00864DCF" w:rsidP="00864DCF">
      <w:pPr>
        <w:pStyle w:val="Normal1"/>
        <w:jc w:val="both"/>
        <w:rPr>
          <w:rFonts w:ascii="Source Sans Pro" w:hAnsi="Source Sans Pro" w:cs="Arial"/>
          <w:color w:val="6F7271"/>
          <w:sz w:val="20"/>
          <w:szCs w:val="20"/>
        </w:rPr>
      </w:pPr>
    </w:p>
    <w:p w14:paraId="214190FC" w14:textId="77777777" w:rsid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TÍTULO TERCERO</w:t>
      </w:r>
      <w:r w:rsidRPr="00864DCF">
        <w:rPr>
          <w:rFonts w:ascii="Source Sans Pro" w:hAnsi="Source Sans Pro" w:cs="Arial"/>
          <w:color w:val="6F7271"/>
          <w:sz w:val="20"/>
          <w:szCs w:val="20"/>
        </w:rPr>
        <w:t xml:space="preserve">                                                                                                                       </w:t>
      </w:r>
    </w:p>
    <w:p w14:paraId="6B63DA34"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color w:val="6F7271"/>
          <w:sz w:val="20"/>
          <w:szCs w:val="20"/>
        </w:rPr>
        <w:t xml:space="preserve">       </w:t>
      </w:r>
      <w:r w:rsidRPr="00864DCF">
        <w:rPr>
          <w:rFonts w:ascii="Source Sans Pro" w:hAnsi="Source Sans Pro" w:cs="Arial"/>
          <w:b/>
          <w:bCs/>
          <w:color w:val="6F7271"/>
          <w:sz w:val="20"/>
          <w:szCs w:val="20"/>
        </w:rPr>
        <w:t>DEL MANEJO RESPONSABLE DE RESIDUOS</w:t>
      </w:r>
    </w:p>
    <w:p w14:paraId="70B6E1BE" w14:textId="77777777" w:rsidR="00864DCF" w:rsidRDefault="00864DCF" w:rsidP="00864DCF">
      <w:pPr>
        <w:pStyle w:val="Normal1"/>
        <w:jc w:val="center"/>
        <w:rPr>
          <w:rFonts w:ascii="Source Sans Pro" w:hAnsi="Source Sans Pro" w:cs="Arial"/>
          <w:b/>
          <w:bCs/>
          <w:color w:val="6F7271"/>
          <w:sz w:val="20"/>
          <w:szCs w:val="20"/>
        </w:rPr>
      </w:pPr>
    </w:p>
    <w:p w14:paraId="32FF22BF"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ÚNICO</w:t>
      </w:r>
    </w:p>
    <w:p w14:paraId="00E4C272" w14:textId="77777777" w:rsidR="00864DCF" w:rsidRDefault="00864DCF" w:rsidP="00864DCF">
      <w:pPr>
        <w:pStyle w:val="Normal1"/>
        <w:jc w:val="both"/>
        <w:rPr>
          <w:rFonts w:ascii="Source Sans Pro" w:hAnsi="Source Sans Pro" w:cs="Arial"/>
          <w:b/>
          <w:bCs/>
          <w:color w:val="6F7271"/>
          <w:sz w:val="20"/>
          <w:szCs w:val="20"/>
        </w:rPr>
      </w:pPr>
    </w:p>
    <w:p w14:paraId="630446B6"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24.- </w:t>
      </w:r>
      <w:r w:rsidRPr="00864DCF">
        <w:rPr>
          <w:rFonts w:ascii="Source Sans Pro" w:hAnsi="Source Sans Pro" w:cs="Arial"/>
          <w:color w:val="6F7271"/>
          <w:sz w:val="20"/>
          <w:szCs w:val="20"/>
          <w:lang w:val="es-ES"/>
        </w:rPr>
        <w:t>La Autoridad Responsable en coordinación con la Secretaría del Medio Ambiente de la Ciudad de México, capacitará a los Comités de Administración y a los Grupos Solidarios en materia de regulación de gestión integral de residuos sólidos que se generen en los comedores comunitarios y los comedores populares. Aplicando supletoriamente lo establecido en la Ley de Residuos Sólidos vigente en la Ciudad de México.</w:t>
      </w:r>
    </w:p>
    <w:p w14:paraId="36198FE8" w14:textId="77777777" w:rsidR="00864DCF" w:rsidRDefault="00864DCF" w:rsidP="00864DCF">
      <w:pPr>
        <w:pStyle w:val="Normal1"/>
        <w:jc w:val="center"/>
        <w:rPr>
          <w:rFonts w:ascii="Source Sans Pro" w:hAnsi="Source Sans Pro" w:cs="Arial"/>
          <w:b/>
          <w:bCs/>
          <w:color w:val="6F7271"/>
          <w:sz w:val="20"/>
          <w:szCs w:val="20"/>
        </w:rPr>
      </w:pPr>
    </w:p>
    <w:p w14:paraId="0DB289C8" w14:textId="77777777" w:rsid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TÍTULO CUARTO</w:t>
      </w:r>
      <w:r w:rsidRPr="00864DCF">
        <w:rPr>
          <w:rFonts w:ascii="Source Sans Pro" w:hAnsi="Source Sans Pro" w:cs="Arial"/>
          <w:color w:val="6F7271"/>
          <w:sz w:val="20"/>
          <w:szCs w:val="20"/>
        </w:rPr>
        <w:t xml:space="preserve">                                                                                                                                   </w:t>
      </w:r>
    </w:p>
    <w:p w14:paraId="155C709C"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color w:val="6F7271"/>
          <w:sz w:val="20"/>
          <w:szCs w:val="20"/>
        </w:rPr>
        <w:t xml:space="preserve">    </w:t>
      </w:r>
      <w:r w:rsidRPr="00864DCF">
        <w:rPr>
          <w:rFonts w:ascii="Source Sans Pro" w:hAnsi="Source Sans Pro" w:cs="Arial"/>
          <w:b/>
          <w:bCs/>
          <w:color w:val="6F7271"/>
          <w:sz w:val="20"/>
          <w:szCs w:val="20"/>
        </w:rPr>
        <w:t>DEL ABASTO A LOS COMEDORES</w:t>
      </w:r>
    </w:p>
    <w:p w14:paraId="1658D7EE" w14:textId="77777777" w:rsidR="00864DCF" w:rsidRDefault="00864DCF" w:rsidP="00864DCF">
      <w:pPr>
        <w:pStyle w:val="Normal1"/>
        <w:jc w:val="center"/>
        <w:rPr>
          <w:rFonts w:ascii="Source Sans Pro" w:hAnsi="Source Sans Pro" w:cs="Arial"/>
          <w:b/>
          <w:bCs/>
          <w:color w:val="6F7271"/>
          <w:sz w:val="20"/>
          <w:szCs w:val="20"/>
        </w:rPr>
      </w:pPr>
    </w:p>
    <w:p w14:paraId="69609555"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ÚNICO</w:t>
      </w:r>
    </w:p>
    <w:p w14:paraId="394DCFD8" w14:textId="77777777" w:rsidR="00864DCF" w:rsidRDefault="00864DCF" w:rsidP="00864DCF">
      <w:pPr>
        <w:pStyle w:val="Normal1"/>
        <w:jc w:val="both"/>
        <w:rPr>
          <w:rFonts w:ascii="Source Sans Pro" w:hAnsi="Source Sans Pro" w:cs="Arial"/>
          <w:b/>
          <w:bCs/>
          <w:color w:val="6F7271"/>
          <w:sz w:val="20"/>
          <w:szCs w:val="20"/>
        </w:rPr>
      </w:pPr>
    </w:p>
    <w:p w14:paraId="792B75DF"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25.- </w:t>
      </w:r>
      <w:r w:rsidRPr="00864DCF">
        <w:rPr>
          <w:rFonts w:ascii="Source Sans Pro" w:hAnsi="Source Sans Pro" w:cs="Arial"/>
          <w:color w:val="6F7271"/>
          <w:sz w:val="20"/>
          <w:szCs w:val="20"/>
          <w:lang w:val="es-ES"/>
        </w:rPr>
        <w:t>La Autoridad Responsable, en el marco de sus atribuciones, desarrollará e implementará huertos urbanos públicos con el propósito de abastecer la demanda de los comedores sociales.</w:t>
      </w:r>
    </w:p>
    <w:p w14:paraId="1355D524" w14:textId="77777777" w:rsidR="00864DCF" w:rsidRDefault="00864DCF" w:rsidP="00864DCF">
      <w:pPr>
        <w:pStyle w:val="Normal1"/>
        <w:jc w:val="both"/>
        <w:rPr>
          <w:rFonts w:ascii="Source Sans Pro" w:hAnsi="Source Sans Pro" w:cs="Arial"/>
          <w:color w:val="6F7271"/>
          <w:sz w:val="20"/>
          <w:szCs w:val="20"/>
        </w:rPr>
      </w:pPr>
    </w:p>
    <w:p w14:paraId="5EDE738F"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t>La Autoridad Responsable en coordinación con las Entidades de la Administración Pública Centralizada de la Ciudad de México brindará capacitación a los Comités de Administración y los Grupos Solidarios.</w:t>
      </w:r>
    </w:p>
    <w:p w14:paraId="1704189B" w14:textId="77777777" w:rsidR="00864DCF" w:rsidRDefault="00864DCF" w:rsidP="00864DCF">
      <w:pPr>
        <w:pStyle w:val="Normal1"/>
        <w:jc w:val="both"/>
        <w:rPr>
          <w:rFonts w:ascii="Source Sans Pro" w:hAnsi="Source Sans Pro" w:cs="Arial"/>
          <w:color w:val="6F7271"/>
          <w:sz w:val="20"/>
          <w:szCs w:val="20"/>
        </w:rPr>
      </w:pPr>
    </w:p>
    <w:p w14:paraId="1330BC1E"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rPr>
        <w:t>Los Comités de Administración y los Grupos Solidarios podrán desarrollar sus propios huertos urbanos vigilando el cumplimiento de la Ley de Huertos Urbanos de la Ciudad de México y los ordenamientos aplicables.</w:t>
      </w:r>
    </w:p>
    <w:p w14:paraId="4FAD7B27" w14:textId="77777777" w:rsidR="00864DCF" w:rsidRDefault="00864DCF" w:rsidP="00864DCF">
      <w:pPr>
        <w:pStyle w:val="Normal1"/>
        <w:jc w:val="both"/>
        <w:rPr>
          <w:rFonts w:ascii="Source Sans Pro" w:hAnsi="Source Sans Pro" w:cs="Arial"/>
          <w:b/>
          <w:bCs/>
          <w:color w:val="6F7271"/>
          <w:sz w:val="20"/>
          <w:szCs w:val="20"/>
        </w:rPr>
      </w:pPr>
    </w:p>
    <w:p w14:paraId="4D5A601B"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26.- </w:t>
      </w:r>
      <w:r w:rsidRPr="00864DCF">
        <w:rPr>
          <w:rFonts w:ascii="Source Sans Pro" w:hAnsi="Source Sans Pro" w:cs="Arial"/>
          <w:color w:val="6F7271"/>
          <w:sz w:val="20"/>
          <w:szCs w:val="20"/>
          <w:lang w:val="es-ES"/>
        </w:rPr>
        <w:t>La Autoridad Responsable, de conformidad con la Ley para la Donación Altruista de Alimentos de la Ciudad de México, establecerá los mecanismos de vinculación entre los comedores sociales y los donantes.</w:t>
      </w:r>
    </w:p>
    <w:p w14:paraId="1F25DCF4" w14:textId="77777777" w:rsidR="00864DCF" w:rsidRDefault="00864DCF" w:rsidP="00864DCF">
      <w:pPr>
        <w:pStyle w:val="Normal1"/>
        <w:jc w:val="both"/>
        <w:rPr>
          <w:rFonts w:ascii="Source Sans Pro" w:hAnsi="Source Sans Pro" w:cs="Arial"/>
          <w:b/>
          <w:bCs/>
          <w:color w:val="6F7271"/>
          <w:sz w:val="20"/>
          <w:szCs w:val="20"/>
        </w:rPr>
      </w:pPr>
    </w:p>
    <w:p w14:paraId="0A9A3AC3"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bCs/>
          <w:color w:val="6F7271"/>
          <w:sz w:val="20"/>
          <w:szCs w:val="20"/>
        </w:rPr>
        <w:t xml:space="preserve">Artículo 27.- </w:t>
      </w:r>
      <w:r w:rsidRPr="00864DCF">
        <w:rPr>
          <w:rFonts w:ascii="Source Sans Pro" w:hAnsi="Source Sans Pro" w:cs="Arial"/>
          <w:color w:val="6F7271"/>
          <w:sz w:val="20"/>
          <w:szCs w:val="20"/>
          <w:lang w:val="es-ES"/>
        </w:rPr>
        <w:t>La Autoridad Responsable establecerá los criterios para la adquisición de insumos, de conformidad con lo establecido en la Ley de Adquisiciones vigente en la Ciudad de México, considerando la figura del proveedor alimentario social.</w:t>
      </w:r>
    </w:p>
    <w:p w14:paraId="59CCEE34" w14:textId="77777777" w:rsidR="00864DCF" w:rsidRDefault="00864DCF" w:rsidP="00864DCF">
      <w:pPr>
        <w:pStyle w:val="Normal1"/>
        <w:jc w:val="center"/>
        <w:rPr>
          <w:rFonts w:ascii="Source Sans Pro" w:hAnsi="Source Sans Pro" w:cs="Arial"/>
          <w:b/>
          <w:bCs/>
          <w:color w:val="6F7271"/>
          <w:sz w:val="20"/>
          <w:szCs w:val="20"/>
        </w:rPr>
      </w:pPr>
    </w:p>
    <w:p w14:paraId="25DB36E8" w14:textId="77777777" w:rsid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TÍTULO QUINTO</w:t>
      </w:r>
      <w:r w:rsidRPr="00864DCF">
        <w:rPr>
          <w:rFonts w:ascii="Source Sans Pro" w:hAnsi="Source Sans Pro" w:cs="Arial"/>
          <w:color w:val="6F7271"/>
          <w:sz w:val="20"/>
          <w:szCs w:val="20"/>
        </w:rPr>
        <w:t xml:space="preserve"> </w:t>
      </w:r>
    </w:p>
    <w:p w14:paraId="65D618FA"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color w:val="6F7271"/>
          <w:sz w:val="20"/>
          <w:szCs w:val="20"/>
        </w:rPr>
        <w:t xml:space="preserve">                     </w:t>
      </w:r>
      <w:r w:rsidRPr="00864DCF">
        <w:rPr>
          <w:rFonts w:ascii="Source Sans Pro" w:hAnsi="Source Sans Pro" w:cs="Arial"/>
          <w:b/>
          <w:bCs/>
          <w:color w:val="6F7271"/>
          <w:sz w:val="20"/>
          <w:szCs w:val="20"/>
        </w:rPr>
        <w:t>DE LAS SANCIONES E INFRACCIONES</w:t>
      </w:r>
    </w:p>
    <w:p w14:paraId="61891F96" w14:textId="77777777" w:rsidR="00864DCF" w:rsidRDefault="00864DCF" w:rsidP="00864DCF">
      <w:pPr>
        <w:pStyle w:val="Normal1"/>
        <w:jc w:val="center"/>
        <w:rPr>
          <w:rFonts w:ascii="Source Sans Pro" w:hAnsi="Source Sans Pro" w:cs="Arial"/>
          <w:b/>
          <w:bCs/>
          <w:color w:val="6F7271"/>
          <w:sz w:val="20"/>
          <w:szCs w:val="20"/>
        </w:rPr>
      </w:pPr>
    </w:p>
    <w:p w14:paraId="648DA57E"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CAPÍTULO ÚNICO</w:t>
      </w:r>
    </w:p>
    <w:p w14:paraId="2912B11C" w14:textId="77777777" w:rsidR="00864DCF" w:rsidRPr="00864DCF" w:rsidRDefault="00864DCF" w:rsidP="00864DCF">
      <w:pPr>
        <w:pStyle w:val="Normal1"/>
        <w:jc w:val="center"/>
        <w:rPr>
          <w:rFonts w:ascii="Source Sans Pro" w:hAnsi="Source Sans Pro" w:cs="Arial"/>
          <w:b/>
          <w:bCs/>
          <w:color w:val="6F7271"/>
          <w:sz w:val="20"/>
          <w:szCs w:val="20"/>
          <w:lang w:val="es-ES"/>
        </w:rPr>
      </w:pPr>
      <w:r w:rsidRPr="00864DCF">
        <w:rPr>
          <w:rFonts w:ascii="Source Sans Pro" w:hAnsi="Source Sans Pro" w:cs="Arial"/>
          <w:b/>
          <w:bCs/>
          <w:color w:val="6F7271"/>
          <w:sz w:val="20"/>
          <w:szCs w:val="20"/>
          <w:lang w:val="es-ES"/>
        </w:rPr>
        <w:t>DE LAS CAUSAS DE SANCIONES PARA LOS COMEDORES</w:t>
      </w:r>
    </w:p>
    <w:p w14:paraId="4D214CF2" w14:textId="77777777" w:rsidR="00864DCF" w:rsidRPr="00864DCF" w:rsidRDefault="00864DCF" w:rsidP="00864DCF">
      <w:pPr>
        <w:pStyle w:val="Normal1"/>
        <w:jc w:val="center"/>
        <w:rPr>
          <w:rFonts w:ascii="Source Sans Pro" w:hAnsi="Source Sans Pro" w:cs="Arial"/>
          <w:color w:val="6F7271"/>
          <w:sz w:val="20"/>
          <w:szCs w:val="20"/>
        </w:rPr>
      </w:pPr>
    </w:p>
    <w:p w14:paraId="1191CE96"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 xml:space="preserve">Artículo 28.- </w:t>
      </w:r>
      <w:r w:rsidRPr="00864DCF">
        <w:rPr>
          <w:rFonts w:ascii="Source Sans Pro" w:hAnsi="Source Sans Pro" w:cs="Arial"/>
          <w:color w:val="6F7271"/>
          <w:sz w:val="20"/>
          <w:szCs w:val="20"/>
          <w:lang w:val="es-ES"/>
        </w:rPr>
        <w:t>- Las causas de apercibimiento, suspensión temporal y baja definitiva de los comedores comunitarios son:</w:t>
      </w:r>
    </w:p>
    <w:p w14:paraId="21AF0ED6" w14:textId="77777777" w:rsidR="00864DCF" w:rsidRDefault="00864DCF" w:rsidP="00864DCF">
      <w:pPr>
        <w:pStyle w:val="Normal1"/>
        <w:jc w:val="both"/>
        <w:rPr>
          <w:rFonts w:ascii="Source Sans Pro" w:hAnsi="Source Sans Pro" w:cs="Arial"/>
          <w:color w:val="6F7271"/>
          <w:sz w:val="20"/>
          <w:szCs w:val="20"/>
          <w:lang w:val="es-ES"/>
        </w:rPr>
      </w:pPr>
    </w:p>
    <w:p w14:paraId="53D8E003"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I. El apercibimiento se dará en caso de incurrir en los supuestos siguientes:</w:t>
      </w:r>
    </w:p>
    <w:p w14:paraId="4216BCBD"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a) Operar el comedor por una persona distinta a la registrada en el padrón del programa; </w:t>
      </w:r>
    </w:p>
    <w:p w14:paraId="7D537CD7"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b) Cualquier práctica que ponga en riesgo la salud, la integridad, la dignidad y la seguridad física de las personas beneficiarias del comedor; </w:t>
      </w:r>
    </w:p>
    <w:p w14:paraId="06E950AD"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c) Presentación de una o más quejas debidamente justificadas por parte de las personas beneficiarias del comedor; </w:t>
      </w:r>
    </w:p>
    <w:p w14:paraId="3FC8A708"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d) No contar con los letreros correspondientes que identifiquen la operación de un comedor comunitario del Gobierno de la Ciudad de México, y </w:t>
      </w:r>
    </w:p>
    <w:p w14:paraId="0FBCC1DD"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e) Las demás que se determinen en las normas correspondientes. </w:t>
      </w:r>
    </w:p>
    <w:p w14:paraId="5765FA99" w14:textId="77777777" w:rsidR="00864DCF" w:rsidRDefault="00864DCF" w:rsidP="00864DCF">
      <w:pPr>
        <w:pStyle w:val="Normal1"/>
        <w:jc w:val="both"/>
        <w:rPr>
          <w:rFonts w:ascii="Source Sans Pro" w:hAnsi="Source Sans Pro" w:cs="Arial"/>
          <w:color w:val="6F7271"/>
          <w:sz w:val="20"/>
          <w:szCs w:val="20"/>
          <w:lang w:val="es-ES"/>
        </w:rPr>
      </w:pPr>
    </w:p>
    <w:p w14:paraId="7E4BAC13"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II. La suspensión temporal se dará en los supuestos siguientes: </w:t>
      </w:r>
    </w:p>
    <w:p w14:paraId="381555B4"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a) Por solicitud justificada de la persona responsable administradora del Comité de Administración, previa autorización de la autoridad competente; </w:t>
      </w:r>
    </w:p>
    <w:p w14:paraId="2585BD86"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b) No acudir de manera injustificada a una o más reuniones de coordinación y/o capacitación; </w:t>
      </w:r>
    </w:p>
    <w:p w14:paraId="16C47D12"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c) Preparar alimentos fuera de los criterios de elaboración higiénica y nutricional, y </w:t>
      </w:r>
    </w:p>
    <w:p w14:paraId="0AFEE8A5"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d) Las demás que se determinen en las normas correspondientes. </w:t>
      </w:r>
    </w:p>
    <w:p w14:paraId="702FB1E5" w14:textId="77777777" w:rsidR="00864DCF" w:rsidRDefault="00864DCF" w:rsidP="00864DCF">
      <w:pPr>
        <w:pStyle w:val="Normal1"/>
        <w:jc w:val="both"/>
        <w:rPr>
          <w:rFonts w:ascii="Source Sans Pro" w:hAnsi="Source Sans Pro" w:cs="Arial"/>
          <w:color w:val="6F7271"/>
          <w:sz w:val="20"/>
          <w:szCs w:val="20"/>
          <w:lang w:val="es-ES"/>
        </w:rPr>
      </w:pPr>
    </w:p>
    <w:p w14:paraId="70C8819E"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III. La baja definitiva de la operación del comedor comunitario se dará en los supuestos siguientes: </w:t>
      </w:r>
    </w:p>
    <w:p w14:paraId="57218C1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a) Cobrar una cuota superior a la establecida en la normatividad correspondiente; </w:t>
      </w:r>
    </w:p>
    <w:p w14:paraId="3D08851B"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b) Haberse hecho acreedor o acreedora a cinco apercibimientos y una suspensión; </w:t>
      </w:r>
    </w:p>
    <w:p w14:paraId="0AE7377A"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c) No hacer entrega en tiempo y forma de tres informes a los que se refiere la presente ley; </w:t>
      </w:r>
    </w:p>
    <w:p w14:paraId="6347EE8D"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d) Negar el servicio del programa por los motivos establecidos en el artículo 4, apartado C, numeral 2 de la Constitución Política de la Ciudad de México; </w:t>
      </w:r>
    </w:p>
    <w:p w14:paraId="59979001"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e) No atender de manera regular a la población los días y horarios establecidos por la autoridad competente; </w:t>
      </w:r>
    </w:p>
    <w:p w14:paraId="267C6F13"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f) Mudar el domicilio del comedor comunitario sin previa autorización de la autoridad competente; </w:t>
      </w:r>
    </w:p>
    <w:p w14:paraId="0EBDF74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g) Realizar proselitismo, colocar mensajes partidistas, usar colores de algún partido político o hacer propaganda de algún partido o candidato independiente; </w:t>
      </w:r>
    </w:p>
    <w:p w14:paraId="28C454A8"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h) No comprobar y justificar el apoyo económico otorgado para uso exclusivo de la mejora del comedor comunitario; </w:t>
      </w:r>
    </w:p>
    <w:p w14:paraId="0EF0802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i) No acreditar la posesión del inmueble donde se encuentre instalado el comedor comunitario, y</w:t>
      </w:r>
    </w:p>
    <w:p w14:paraId="3B71512E"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j) Las demás que se determinen en las normas correspondientes. </w:t>
      </w:r>
    </w:p>
    <w:p w14:paraId="0544129A"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color w:val="6F7271"/>
          <w:sz w:val="20"/>
          <w:szCs w:val="20"/>
          <w:lang w:val="es-ES"/>
        </w:rPr>
        <w:t>Los procedimientos para efectuar el apercibimiento, suspensión temporal o baja definitiva de un comedor comunitario serán de conformidad a las disposiciones normativas que correspondan</w:t>
      </w:r>
    </w:p>
    <w:p w14:paraId="1F8A5CF6" w14:textId="77777777" w:rsidR="00864DCF" w:rsidRDefault="00864DCF" w:rsidP="00864DCF">
      <w:pPr>
        <w:pStyle w:val="Normal1"/>
        <w:jc w:val="both"/>
        <w:rPr>
          <w:rFonts w:ascii="Source Sans Pro" w:hAnsi="Source Sans Pro" w:cs="Arial"/>
          <w:b/>
          <w:bCs/>
          <w:color w:val="6F7271"/>
          <w:sz w:val="20"/>
          <w:szCs w:val="20"/>
        </w:rPr>
      </w:pPr>
    </w:p>
    <w:p w14:paraId="1A1D19FE"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bCs/>
          <w:color w:val="6F7271"/>
          <w:sz w:val="20"/>
          <w:szCs w:val="20"/>
        </w:rPr>
        <w:t xml:space="preserve">Artículo 29.- </w:t>
      </w:r>
      <w:r w:rsidRPr="00864DCF">
        <w:rPr>
          <w:rFonts w:ascii="Source Sans Pro" w:hAnsi="Source Sans Pro" w:cs="Arial"/>
          <w:color w:val="6F7271"/>
          <w:sz w:val="20"/>
          <w:szCs w:val="20"/>
          <w:lang w:val="es-ES"/>
        </w:rPr>
        <w:t>En el supuesto de baja definitiva de un comedor comunitario por los motivos que hace referencia el artículo 28 de la presente ley, se deberá incorporar un comedor comunitario nuevo dentro de la misma unidad territorial, donde se localizaba el comedor que dejó de operar.</w:t>
      </w:r>
    </w:p>
    <w:p w14:paraId="697AE9D5" w14:textId="77777777" w:rsidR="00864DCF" w:rsidRDefault="00864DCF" w:rsidP="00864DCF">
      <w:pPr>
        <w:pStyle w:val="Normal1"/>
        <w:jc w:val="both"/>
        <w:rPr>
          <w:rFonts w:ascii="Source Sans Pro" w:hAnsi="Source Sans Pro" w:cs="Arial"/>
          <w:b/>
          <w:color w:val="6F7271"/>
          <w:sz w:val="20"/>
          <w:szCs w:val="20"/>
          <w:lang w:val="es-ES"/>
        </w:rPr>
      </w:pPr>
    </w:p>
    <w:p w14:paraId="2B6971F0"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color w:val="6F7271"/>
          <w:sz w:val="20"/>
          <w:szCs w:val="20"/>
          <w:lang w:val="es-ES"/>
        </w:rPr>
        <w:t>Artículo 30.-</w:t>
      </w:r>
      <w:r w:rsidRPr="00864DCF">
        <w:rPr>
          <w:rFonts w:ascii="Source Sans Pro" w:hAnsi="Source Sans Pro" w:cs="Arial"/>
          <w:color w:val="6F7271"/>
          <w:sz w:val="20"/>
          <w:szCs w:val="20"/>
          <w:lang w:val="es-ES"/>
        </w:rPr>
        <w:t xml:space="preserve"> Las causas de suspensión temporal o baja definitiva de los comedores públicos se darán en el caso de incurrir en los supuestos siguientes:</w:t>
      </w:r>
    </w:p>
    <w:p w14:paraId="0744CAB3" w14:textId="77777777" w:rsidR="00864DCF" w:rsidRDefault="00864DCF" w:rsidP="00864DCF">
      <w:pPr>
        <w:pStyle w:val="Normal1"/>
        <w:jc w:val="both"/>
        <w:rPr>
          <w:rFonts w:ascii="Source Sans Pro" w:hAnsi="Source Sans Pro" w:cs="Arial"/>
          <w:color w:val="6F7271"/>
          <w:sz w:val="20"/>
          <w:szCs w:val="20"/>
          <w:lang w:val="es-ES"/>
        </w:rPr>
      </w:pPr>
    </w:p>
    <w:p w14:paraId="7520E594"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a) Utilizar recursos de los comedores públicos con fines políticos, personales o cualquier otro que contravenga a los establecidos en la normatividad aplicable; </w:t>
      </w:r>
    </w:p>
    <w:p w14:paraId="0A145395"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b) Negar el servicio del programa por los motivos establecidos en el artículo 4, apartado C, numeral 2 de la Constitución Política de la Ciudad de México; </w:t>
      </w:r>
    </w:p>
    <w:p w14:paraId="48D7357F"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lastRenderedPageBreak/>
        <w:t xml:space="preserve">c) Presentación de más de 3 quejas debidamente justificadas por parte de las personas beneficiarias del comedor; </w:t>
      </w:r>
    </w:p>
    <w:p w14:paraId="032C3616"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d) Situaciones externas que afecten el funcionamiento del comedor, tales como falta de instalaciones o servicios básicos; </w:t>
      </w:r>
    </w:p>
    <w:p w14:paraId="5223A183"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e) Fenómenos naturales de emergencia o desastre que pongan en riesgo el funcionamiento del comedor y la seguridad de las personas usuarias o beneficiarias y de las personas que prestan sus servicios en éstos; </w:t>
      </w:r>
    </w:p>
    <w:p w14:paraId="3BF80F4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f) Preparar alimentos fuera de los criterios de elaboración higiénica y nutricional, y </w:t>
      </w:r>
    </w:p>
    <w:p w14:paraId="366F3531"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g) Las demás que se determinen en las normas correspondientes. </w:t>
      </w:r>
    </w:p>
    <w:p w14:paraId="63587230" w14:textId="77777777" w:rsidR="00864DCF" w:rsidRDefault="00864DCF" w:rsidP="00864DCF">
      <w:pPr>
        <w:pStyle w:val="Normal1"/>
        <w:jc w:val="both"/>
        <w:rPr>
          <w:rFonts w:ascii="Source Sans Pro" w:hAnsi="Source Sans Pro" w:cs="Arial"/>
          <w:color w:val="6F7271"/>
          <w:sz w:val="20"/>
          <w:szCs w:val="20"/>
          <w:lang w:val="es-ES"/>
        </w:rPr>
      </w:pPr>
    </w:p>
    <w:p w14:paraId="53219006"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Los procedimientos para efectuar la suspensión temporal o baja definitiva de un comedor público serán de conformidad a las disposiciones normativas que correspondan. </w:t>
      </w:r>
    </w:p>
    <w:p w14:paraId="499F284C" w14:textId="77777777" w:rsidR="00864DCF" w:rsidRDefault="00864DCF" w:rsidP="00864DCF">
      <w:pPr>
        <w:pStyle w:val="Normal1"/>
        <w:jc w:val="both"/>
        <w:rPr>
          <w:rFonts w:ascii="Source Sans Pro" w:hAnsi="Source Sans Pro" w:cs="Arial"/>
          <w:b/>
          <w:color w:val="6F7271"/>
          <w:sz w:val="20"/>
          <w:szCs w:val="20"/>
          <w:lang w:val="es-ES"/>
        </w:rPr>
      </w:pPr>
    </w:p>
    <w:p w14:paraId="79D9B795"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color w:val="6F7271"/>
          <w:sz w:val="20"/>
          <w:szCs w:val="20"/>
          <w:lang w:val="es-ES"/>
        </w:rPr>
        <w:t>Artículo 31.-</w:t>
      </w:r>
      <w:r w:rsidRPr="00864DCF">
        <w:rPr>
          <w:rFonts w:ascii="Source Sans Pro" w:hAnsi="Source Sans Pro" w:cs="Arial"/>
          <w:color w:val="6F7271"/>
          <w:sz w:val="20"/>
          <w:szCs w:val="20"/>
          <w:lang w:val="es-ES"/>
        </w:rPr>
        <w:t xml:space="preserve"> En el supuesto de baja definitiva de un comedor público por los motivos a que hace referencia el artículo 30 de la presente ley, se deberá incorporar un comedor público nuevo, preferentemente dentro de la misma unidad territorial donde se localizaba el comedor que dejó de operar. </w:t>
      </w:r>
    </w:p>
    <w:p w14:paraId="3064D660" w14:textId="77777777" w:rsidR="00864DCF" w:rsidRDefault="00864DCF" w:rsidP="00864DCF">
      <w:pPr>
        <w:pStyle w:val="Normal1"/>
        <w:jc w:val="both"/>
        <w:rPr>
          <w:rFonts w:ascii="Source Sans Pro" w:hAnsi="Source Sans Pro" w:cs="Arial"/>
          <w:b/>
          <w:color w:val="6F7271"/>
          <w:sz w:val="20"/>
          <w:szCs w:val="20"/>
          <w:lang w:val="es-ES"/>
        </w:rPr>
      </w:pPr>
    </w:p>
    <w:p w14:paraId="2780F57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color w:val="6F7271"/>
          <w:sz w:val="20"/>
          <w:szCs w:val="20"/>
          <w:lang w:val="es-ES"/>
        </w:rPr>
        <w:t>Artículo 32.-</w:t>
      </w:r>
      <w:r w:rsidRPr="00864DCF">
        <w:rPr>
          <w:rFonts w:ascii="Source Sans Pro" w:hAnsi="Source Sans Pro" w:cs="Arial"/>
          <w:color w:val="6F7271"/>
          <w:sz w:val="20"/>
          <w:szCs w:val="20"/>
          <w:lang w:val="es-ES"/>
        </w:rPr>
        <w:t xml:space="preserve"> Las causas de suspensión temporal y baja definitiva para los comedores populares se darán en caso de incurrir en los supuestos siguientes: </w:t>
      </w:r>
    </w:p>
    <w:p w14:paraId="1955D935" w14:textId="77777777" w:rsidR="00864DCF" w:rsidRDefault="00864DCF" w:rsidP="00864DCF">
      <w:pPr>
        <w:pStyle w:val="Normal1"/>
        <w:jc w:val="both"/>
        <w:rPr>
          <w:rFonts w:ascii="Source Sans Pro" w:hAnsi="Source Sans Pro" w:cs="Arial"/>
          <w:color w:val="6F7271"/>
          <w:sz w:val="20"/>
          <w:szCs w:val="20"/>
          <w:lang w:val="es-ES"/>
        </w:rPr>
      </w:pPr>
    </w:p>
    <w:p w14:paraId="0D7A8D37"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a) Presentar documentos falsos o apócrifos por parte de algún integrante de los Grupos Solidarios a la Autoridad Responsable; </w:t>
      </w:r>
    </w:p>
    <w:p w14:paraId="31882AFB"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b) Atender a la población objetivo sin enfoque de equidad de género y derechos humanos, de conformidad a las capacitaciones recibidas; </w:t>
      </w:r>
    </w:p>
    <w:p w14:paraId="4FE5BB45"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c) Preparar alimentos fuera de los criterios de elaboración higiénica y nutricional; </w:t>
      </w:r>
    </w:p>
    <w:p w14:paraId="3B4E28F9"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d) Cobrar una cuota superior a la establecida en las Reglas de Operación vigentes; </w:t>
      </w:r>
    </w:p>
    <w:p w14:paraId="4086A94E"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e) Cambiar el domicilio del comedor popular sin previa autorización de la autoridad competente; </w:t>
      </w:r>
    </w:p>
    <w:p w14:paraId="0919EECE"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f) Negar el servicio del programa por los motivos establecidos en el artículo 4, apartado C, numeral 2 de la Constitución Política de la Ciudad de México; </w:t>
      </w:r>
    </w:p>
    <w:p w14:paraId="42EB03AB"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g) No atender las disposiciones generales sanitarias y de protección civil y que por su inobservancia implique un riesgo a la salud y/o integridad de las personas usuarias o beneficiarias del comedor; </w:t>
      </w:r>
    </w:p>
    <w:p w14:paraId="4CF87EC1"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h) Mantener cerrado el comedor popular por más de tres días hábiles continuos, sin previa notificación por escrito que justifique las causas; </w:t>
      </w:r>
    </w:p>
    <w:p w14:paraId="74237E76"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i) No hacer entrega en tiempo y forma tres informes financieros, y </w:t>
      </w:r>
    </w:p>
    <w:p w14:paraId="10B77898"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 xml:space="preserve">j) Las demás que se determinen en las normas correspondientes. </w:t>
      </w:r>
    </w:p>
    <w:p w14:paraId="699A1F48"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color w:val="6F7271"/>
          <w:sz w:val="20"/>
          <w:szCs w:val="20"/>
          <w:lang w:val="es-ES"/>
        </w:rPr>
        <w:t>Los procedimientos para efectuar la suspensión temporal o baja definitiva de un comedor popular serán de conformidad a las disposiciones normativas que correspondan.</w:t>
      </w:r>
    </w:p>
    <w:p w14:paraId="58AEF29C" w14:textId="77777777" w:rsidR="00864DCF" w:rsidRDefault="00864DCF" w:rsidP="00864DCF">
      <w:pPr>
        <w:pStyle w:val="Normal1"/>
        <w:jc w:val="both"/>
        <w:rPr>
          <w:rFonts w:ascii="Source Sans Pro" w:hAnsi="Source Sans Pro" w:cs="Arial"/>
          <w:b/>
          <w:color w:val="6F7271"/>
          <w:sz w:val="20"/>
          <w:szCs w:val="20"/>
          <w:lang w:val="es-ES"/>
        </w:rPr>
      </w:pPr>
    </w:p>
    <w:p w14:paraId="4A9E2243" w14:textId="77777777" w:rsidR="00864DCF" w:rsidRPr="00864DCF" w:rsidRDefault="00864DCF" w:rsidP="00864DCF">
      <w:pPr>
        <w:pStyle w:val="Normal1"/>
        <w:jc w:val="both"/>
        <w:rPr>
          <w:rFonts w:ascii="Source Sans Pro" w:hAnsi="Source Sans Pro" w:cs="Arial"/>
          <w:color w:val="6F7271"/>
          <w:sz w:val="20"/>
          <w:szCs w:val="20"/>
          <w:lang w:val="es-ES"/>
        </w:rPr>
      </w:pPr>
      <w:r w:rsidRPr="00864DCF">
        <w:rPr>
          <w:rFonts w:ascii="Source Sans Pro" w:hAnsi="Source Sans Pro" w:cs="Arial"/>
          <w:b/>
          <w:color w:val="6F7271"/>
          <w:sz w:val="20"/>
          <w:szCs w:val="20"/>
          <w:lang w:val="es-ES"/>
        </w:rPr>
        <w:t>Artículo 33.-</w:t>
      </w:r>
      <w:r w:rsidRPr="00864DCF">
        <w:rPr>
          <w:rFonts w:ascii="Source Sans Pro" w:hAnsi="Source Sans Pro" w:cs="Arial"/>
          <w:color w:val="6F7271"/>
          <w:sz w:val="20"/>
          <w:szCs w:val="20"/>
          <w:lang w:val="es-ES"/>
        </w:rPr>
        <w:t xml:space="preserve"> En el supuesto de baja definitiva de un comedor popular por los motivos que hace referencia el artículo 32 de la presente Ley, se deberá incorporar un comedor popular nuevo dentro de la misma unidad territorial donde se localizaba el comedor que dejó de operar. </w:t>
      </w:r>
    </w:p>
    <w:p w14:paraId="2F954B25" w14:textId="77777777" w:rsidR="00864DCF" w:rsidRDefault="00864DCF" w:rsidP="00864DCF">
      <w:pPr>
        <w:pStyle w:val="Normal1"/>
        <w:jc w:val="both"/>
        <w:rPr>
          <w:rFonts w:ascii="Source Sans Pro" w:hAnsi="Source Sans Pro" w:cs="Arial"/>
          <w:b/>
          <w:color w:val="6F7271"/>
          <w:sz w:val="20"/>
          <w:szCs w:val="20"/>
          <w:lang w:val="es-ES"/>
        </w:rPr>
      </w:pPr>
    </w:p>
    <w:p w14:paraId="0D708603" w14:textId="77777777" w:rsidR="00864DCF" w:rsidRPr="00864DCF" w:rsidRDefault="00864DCF" w:rsidP="00864DCF">
      <w:pPr>
        <w:pStyle w:val="Normal1"/>
        <w:jc w:val="both"/>
        <w:rPr>
          <w:rFonts w:ascii="Source Sans Pro" w:hAnsi="Source Sans Pro" w:cs="Arial"/>
          <w:color w:val="6F7271"/>
          <w:sz w:val="20"/>
          <w:szCs w:val="20"/>
        </w:rPr>
      </w:pPr>
      <w:r w:rsidRPr="00864DCF">
        <w:rPr>
          <w:rFonts w:ascii="Source Sans Pro" w:hAnsi="Source Sans Pro" w:cs="Arial"/>
          <w:b/>
          <w:color w:val="6F7271"/>
          <w:sz w:val="20"/>
          <w:szCs w:val="20"/>
          <w:lang w:val="es-ES"/>
        </w:rPr>
        <w:t>Artículo 34.-</w:t>
      </w:r>
      <w:r w:rsidRPr="00864DCF">
        <w:rPr>
          <w:rFonts w:ascii="Source Sans Pro" w:hAnsi="Source Sans Pro" w:cs="Arial"/>
          <w:color w:val="6F7271"/>
          <w:sz w:val="20"/>
          <w:szCs w:val="20"/>
          <w:lang w:val="es-ES"/>
        </w:rPr>
        <w:t xml:space="preserve"> Las violaciones a lo establecido por la presente Ley, y demás disposiciones que de ella emanen, serán sancionadas por la normatividad aplicable.</w:t>
      </w:r>
    </w:p>
    <w:p w14:paraId="30D1E414" w14:textId="77777777" w:rsidR="00864DCF" w:rsidRDefault="00864DCF" w:rsidP="00864DCF">
      <w:pPr>
        <w:pStyle w:val="Normal1"/>
        <w:jc w:val="center"/>
        <w:rPr>
          <w:rFonts w:ascii="Source Sans Pro" w:hAnsi="Source Sans Pro" w:cs="Arial"/>
          <w:b/>
          <w:bCs/>
          <w:color w:val="6F7271"/>
          <w:sz w:val="20"/>
          <w:szCs w:val="20"/>
        </w:rPr>
      </w:pPr>
    </w:p>
    <w:p w14:paraId="7F279593" w14:textId="77777777" w:rsidR="00864DCF" w:rsidRPr="00864DCF" w:rsidRDefault="00864DCF" w:rsidP="00864DCF">
      <w:pPr>
        <w:pStyle w:val="Normal1"/>
        <w:jc w:val="center"/>
        <w:rPr>
          <w:rFonts w:ascii="Source Sans Pro" w:hAnsi="Source Sans Pro" w:cs="Arial"/>
          <w:color w:val="6F7271"/>
          <w:sz w:val="20"/>
          <w:szCs w:val="20"/>
        </w:rPr>
      </w:pPr>
      <w:r w:rsidRPr="00864DCF">
        <w:rPr>
          <w:rFonts w:ascii="Source Sans Pro" w:hAnsi="Source Sans Pro" w:cs="Arial"/>
          <w:b/>
          <w:bCs/>
          <w:color w:val="6F7271"/>
          <w:sz w:val="20"/>
          <w:szCs w:val="20"/>
        </w:rPr>
        <w:t>ARTÍCULOS TRANSITORIOS</w:t>
      </w:r>
    </w:p>
    <w:p w14:paraId="2CA21F17" w14:textId="77777777" w:rsidR="00864DCF" w:rsidRDefault="00864DCF" w:rsidP="00864DCF">
      <w:pPr>
        <w:pStyle w:val="Normal1"/>
        <w:jc w:val="both"/>
        <w:rPr>
          <w:rFonts w:ascii="Source Sans Pro" w:hAnsi="Source Sans Pro" w:cs="Arial"/>
          <w:b/>
          <w:bCs/>
          <w:color w:val="6F7271"/>
          <w:sz w:val="20"/>
          <w:szCs w:val="20"/>
        </w:rPr>
      </w:pPr>
    </w:p>
    <w:p w14:paraId="628F8467" w14:textId="77777777" w:rsidR="00864DCF" w:rsidRPr="00864DCF" w:rsidRDefault="00864DCF" w:rsidP="00864DCF">
      <w:pPr>
        <w:pStyle w:val="Normal1"/>
        <w:jc w:val="both"/>
        <w:rPr>
          <w:rFonts w:ascii="Source Sans Pro" w:hAnsi="Source Sans Pro" w:cs="Arial"/>
          <w:color w:val="6F7271"/>
          <w:sz w:val="20"/>
          <w:szCs w:val="20"/>
        </w:rPr>
      </w:pPr>
      <w:proofErr w:type="gramStart"/>
      <w:r w:rsidRPr="00864DCF">
        <w:rPr>
          <w:rFonts w:ascii="Source Sans Pro" w:hAnsi="Source Sans Pro" w:cs="Arial"/>
          <w:b/>
          <w:bCs/>
          <w:color w:val="6F7271"/>
          <w:sz w:val="20"/>
          <w:szCs w:val="20"/>
        </w:rPr>
        <w:t>PRIMERO.-</w:t>
      </w:r>
      <w:proofErr w:type="gramEnd"/>
      <w:r w:rsidRPr="00864DCF">
        <w:rPr>
          <w:rFonts w:ascii="Source Sans Pro" w:hAnsi="Source Sans Pro" w:cs="Arial"/>
          <w:b/>
          <w:bCs/>
          <w:color w:val="6F7271"/>
          <w:sz w:val="20"/>
          <w:szCs w:val="20"/>
        </w:rPr>
        <w:t xml:space="preserve"> </w:t>
      </w:r>
      <w:r w:rsidRPr="00864DCF">
        <w:rPr>
          <w:rFonts w:ascii="Source Sans Pro" w:hAnsi="Source Sans Pro" w:cs="Arial"/>
          <w:bCs/>
          <w:color w:val="6F7271"/>
          <w:sz w:val="20"/>
          <w:szCs w:val="20"/>
        </w:rPr>
        <w:t>Túrnese al Jefe de Gobierno para su promulgación y publicación en la Gaceta Oficial del Distrito Federal y para su mayor difusión publíquese en el Diario Oficial de la Federación.</w:t>
      </w:r>
    </w:p>
    <w:p w14:paraId="36D75576" w14:textId="77777777" w:rsidR="00864DCF" w:rsidRDefault="00864DCF" w:rsidP="00864DCF">
      <w:pPr>
        <w:pStyle w:val="Normal1"/>
        <w:jc w:val="both"/>
        <w:rPr>
          <w:rFonts w:ascii="Source Sans Pro" w:hAnsi="Source Sans Pro" w:cs="Arial"/>
          <w:b/>
          <w:bCs/>
          <w:color w:val="6F7271"/>
          <w:sz w:val="20"/>
          <w:szCs w:val="20"/>
        </w:rPr>
      </w:pPr>
    </w:p>
    <w:p w14:paraId="7DF654DF" w14:textId="77777777" w:rsidR="00864DCF" w:rsidRPr="00864DCF" w:rsidRDefault="00864DCF" w:rsidP="00864DCF">
      <w:pPr>
        <w:pStyle w:val="Normal1"/>
        <w:jc w:val="both"/>
        <w:rPr>
          <w:rFonts w:ascii="Source Sans Pro" w:hAnsi="Source Sans Pro" w:cs="Arial"/>
          <w:color w:val="6F7271"/>
          <w:sz w:val="20"/>
          <w:szCs w:val="20"/>
        </w:rPr>
      </w:pPr>
      <w:proofErr w:type="gramStart"/>
      <w:r w:rsidRPr="00864DCF">
        <w:rPr>
          <w:rFonts w:ascii="Source Sans Pro" w:hAnsi="Source Sans Pro" w:cs="Arial"/>
          <w:b/>
          <w:bCs/>
          <w:color w:val="6F7271"/>
          <w:sz w:val="20"/>
          <w:szCs w:val="20"/>
        </w:rPr>
        <w:t>SEGUNDO.-</w:t>
      </w:r>
      <w:proofErr w:type="gramEnd"/>
      <w:r w:rsidRPr="00864DCF">
        <w:rPr>
          <w:rFonts w:ascii="Source Sans Pro" w:hAnsi="Source Sans Pro" w:cs="Arial"/>
          <w:b/>
          <w:bCs/>
          <w:color w:val="6F7271"/>
          <w:sz w:val="20"/>
          <w:szCs w:val="20"/>
        </w:rPr>
        <w:t xml:space="preserve"> </w:t>
      </w:r>
      <w:r w:rsidRPr="00864DCF">
        <w:rPr>
          <w:rFonts w:ascii="Source Sans Pro" w:hAnsi="Source Sans Pro" w:cs="Arial"/>
          <w:bCs/>
          <w:color w:val="6F7271"/>
          <w:sz w:val="20"/>
          <w:szCs w:val="20"/>
        </w:rPr>
        <w:t xml:space="preserve">El presente decreto entrará en vigor a los 30 días siguientes de su publicación en la Gaceta </w:t>
      </w:r>
      <w:r w:rsidRPr="00864DCF">
        <w:rPr>
          <w:rFonts w:ascii="Source Sans Pro" w:hAnsi="Source Sans Pro" w:cs="Arial"/>
          <w:bCs/>
          <w:color w:val="6F7271"/>
          <w:sz w:val="20"/>
          <w:szCs w:val="20"/>
        </w:rPr>
        <w:lastRenderedPageBreak/>
        <w:t>Oficial del Distrito Federal.</w:t>
      </w:r>
    </w:p>
    <w:p w14:paraId="6E22FA60" w14:textId="77777777" w:rsidR="00864DCF" w:rsidRDefault="00864DCF" w:rsidP="00864DCF">
      <w:pPr>
        <w:pStyle w:val="Normal1"/>
        <w:jc w:val="both"/>
        <w:rPr>
          <w:rFonts w:ascii="Source Sans Pro" w:hAnsi="Source Sans Pro" w:cs="Arial"/>
          <w:b/>
          <w:bCs/>
          <w:color w:val="6F7271"/>
          <w:sz w:val="20"/>
          <w:szCs w:val="20"/>
        </w:rPr>
      </w:pPr>
    </w:p>
    <w:p w14:paraId="4EEC2F62" w14:textId="77777777" w:rsidR="00864DCF" w:rsidRPr="00864DCF" w:rsidRDefault="00864DCF" w:rsidP="00864DCF">
      <w:pPr>
        <w:pStyle w:val="Normal1"/>
        <w:jc w:val="both"/>
        <w:rPr>
          <w:rFonts w:ascii="Source Sans Pro" w:hAnsi="Source Sans Pro" w:cs="Arial"/>
          <w:color w:val="6F7271"/>
          <w:sz w:val="20"/>
          <w:szCs w:val="20"/>
        </w:rPr>
      </w:pPr>
      <w:proofErr w:type="gramStart"/>
      <w:r w:rsidRPr="00864DCF">
        <w:rPr>
          <w:rFonts w:ascii="Source Sans Pro" w:hAnsi="Source Sans Pro" w:cs="Arial"/>
          <w:b/>
          <w:bCs/>
          <w:color w:val="6F7271"/>
          <w:sz w:val="20"/>
          <w:szCs w:val="20"/>
        </w:rPr>
        <w:t>TERCERO.-</w:t>
      </w:r>
      <w:proofErr w:type="gramEnd"/>
      <w:r w:rsidRPr="00864DCF">
        <w:rPr>
          <w:rFonts w:ascii="Source Sans Pro" w:hAnsi="Source Sans Pro" w:cs="Arial"/>
          <w:b/>
          <w:bCs/>
          <w:color w:val="6F7271"/>
          <w:sz w:val="20"/>
          <w:szCs w:val="20"/>
        </w:rPr>
        <w:t xml:space="preserve"> </w:t>
      </w:r>
      <w:r w:rsidRPr="00864DCF">
        <w:rPr>
          <w:rFonts w:ascii="Source Sans Pro" w:hAnsi="Source Sans Pro" w:cs="Arial"/>
          <w:bCs/>
          <w:color w:val="6F7271"/>
          <w:sz w:val="20"/>
          <w:szCs w:val="20"/>
        </w:rPr>
        <w:t>El Jefe de Gobierno de la Ciudad de México elaborará la reglamentación en la que se determinen los requisitos y procedimientos necesarios para hacer efectivo el derecho que establece esta Ley, así como los mecanismos para evaluación y fiscalización de los comedores, en un plazo no mayor a sesenta días después de su entrada en vigor.</w:t>
      </w:r>
    </w:p>
    <w:p w14:paraId="55E29BD7" w14:textId="77777777" w:rsidR="00864DCF" w:rsidRDefault="00864DCF" w:rsidP="00864DCF">
      <w:pPr>
        <w:pStyle w:val="Normal1"/>
        <w:jc w:val="both"/>
        <w:rPr>
          <w:rFonts w:ascii="Source Sans Pro" w:hAnsi="Source Sans Pro" w:cs="Arial"/>
          <w:b/>
          <w:bCs/>
          <w:color w:val="6F7271"/>
          <w:sz w:val="20"/>
          <w:szCs w:val="20"/>
        </w:rPr>
      </w:pPr>
    </w:p>
    <w:p w14:paraId="71816DC1" w14:textId="77777777" w:rsidR="00864DCF" w:rsidRPr="00864DCF" w:rsidRDefault="00864DCF" w:rsidP="00864DCF">
      <w:pPr>
        <w:pStyle w:val="Normal1"/>
        <w:jc w:val="both"/>
        <w:rPr>
          <w:rFonts w:ascii="Source Sans Pro" w:hAnsi="Source Sans Pro" w:cs="Arial"/>
          <w:color w:val="6F7271"/>
          <w:sz w:val="20"/>
          <w:szCs w:val="20"/>
        </w:rPr>
      </w:pPr>
      <w:proofErr w:type="gramStart"/>
      <w:r w:rsidRPr="00864DCF">
        <w:rPr>
          <w:rFonts w:ascii="Source Sans Pro" w:hAnsi="Source Sans Pro" w:cs="Arial"/>
          <w:b/>
          <w:bCs/>
          <w:color w:val="6F7271"/>
          <w:sz w:val="20"/>
          <w:szCs w:val="20"/>
        </w:rPr>
        <w:t>CUARTO.-</w:t>
      </w:r>
      <w:proofErr w:type="gramEnd"/>
      <w:r w:rsidRPr="00864DCF">
        <w:rPr>
          <w:rFonts w:ascii="Source Sans Pro" w:hAnsi="Source Sans Pro" w:cs="Arial"/>
          <w:b/>
          <w:bCs/>
          <w:color w:val="6F7271"/>
          <w:sz w:val="20"/>
          <w:szCs w:val="20"/>
        </w:rPr>
        <w:t xml:space="preserve"> </w:t>
      </w:r>
      <w:r w:rsidRPr="00864DCF">
        <w:rPr>
          <w:rFonts w:ascii="Source Sans Pro" w:hAnsi="Source Sans Pro" w:cs="Arial"/>
          <w:bCs/>
          <w:color w:val="6F7271"/>
          <w:sz w:val="20"/>
          <w:szCs w:val="20"/>
          <w:lang w:val="es-ES_tradnl"/>
        </w:rPr>
        <w:t>Al momento de la entrada en vigor de la presente Ley, se dispondrá del presupuesto destinado para la operación de los Programas Sociales de Comedores Comunitarios, Públicos y Populares, a fin de garantizar la operación de la presente Ley.</w:t>
      </w:r>
    </w:p>
    <w:p w14:paraId="0D5C7F79" w14:textId="77777777" w:rsidR="00864DCF" w:rsidRDefault="00864DCF" w:rsidP="00864DCF">
      <w:pPr>
        <w:pStyle w:val="Normal1"/>
        <w:jc w:val="both"/>
        <w:rPr>
          <w:rFonts w:ascii="Source Sans Pro" w:hAnsi="Source Sans Pro" w:cs="Arial"/>
          <w:b/>
          <w:bCs/>
          <w:color w:val="6F7271"/>
          <w:sz w:val="20"/>
          <w:szCs w:val="20"/>
        </w:rPr>
      </w:pPr>
    </w:p>
    <w:p w14:paraId="30931043" w14:textId="77777777" w:rsidR="00864DCF" w:rsidRPr="00864DCF" w:rsidRDefault="00864DCF" w:rsidP="00864DCF">
      <w:pPr>
        <w:pStyle w:val="Normal1"/>
        <w:jc w:val="both"/>
        <w:rPr>
          <w:rFonts w:ascii="Source Sans Pro" w:hAnsi="Source Sans Pro" w:cs="Arial"/>
          <w:bCs/>
          <w:color w:val="6F7271"/>
          <w:sz w:val="20"/>
          <w:szCs w:val="20"/>
        </w:rPr>
      </w:pPr>
      <w:proofErr w:type="gramStart"/>
      <w:r w:rsidRPr="00864DCF">
        <w:rPr>
          <w:rFonts w:ascii="Source Sans Pro" w:hAnsi="Source Sans Pro" w:cs="Arial"/>
          <w:b/>
          <w:bCs/>
          <w:color w:val="6F7271"/>
          <w:sz w:val="20"/>
          <w:szCs w:val="20"/>
        </w:rPr>
        <w:t>QUINTO.-</w:t>
      </w:r>
      <w:proofErr w:type="gramEnd"/>
      <w:r w:rsidRPr="00864DCF">
        <w:rPr>
          <w:rFonts w:ascii="Source Sans Pro" w:hAnsi="Source Sans Pro" w:cs="Arial"/>
          <w:b/>
          <w:bCs/>
          <w:color w:val="6F7271"/>
          <w:sz w:val="20"/>
          <w:szCs w:val="20"/>
        </w:rPr>
        <w:t xml:space="preserve"> </w:t>
      </w:r>
      <w:r w:rsidRPr="00864DCF">
        <w:rPr>
          <w:rFonts w:ascii="Source Sans Pro" w:hAnsi="Source Sans Pro" w:cs="Arial"/>
          <w:bCs/>
          <w:color w:val="6F7271"/>
          <w:sz w:val="20"/>
          <w:szCs w:val="20"/>
        </w:rPr>
        <w:t>La Asamblea Legislativa del Distrito Federal armonizará la Ley del Sistema de Seguridad Alimentaria y Nutricional del Distrito Federal.</w:t>
      </w:r>
    </w:p>
    <w:p w14:paraId="14E3A2E0" w14:textId="77777777" w:rsidR="00864DCF" w:rsidRDefault="00864DCF" w:rsidP="00864DCF">
      <w:pPr>
        <w:jc w:val="both"/>
        <w:rPr>
          <w:rFonts w:ascii="Source Sans Pro" w:hAnsi="Source Sans Pro" w:cs="Arial"/>
          <w:b/>
          <w:color w:val="6F7271"/>
          <w:sz w:val="20"/>
          <w:szCs w:val="20"/>
        </w:rPr>
      </w:pPr>
    </w:p>
    <w:p w14:paraId="7BEC1841" w14:textId="77777777" w:rsidR="00864DCF" w:rsidRPr="00864DCF" w:rsidRDefault="00864DCF" w:rsidP="00864DCF">
      <w:pPr>
        <w:jc w:val="both"/>
        <w:rPr>
          <w:rFonts w:ascii="Source Sans Pro" w:hAnsi="Source Sans Pro" w:cs="Arial"/>
          <w:color w:val="6F7271"/>
          <w:sz w:val="20"/>
          <w:szCs w:val="20"/>
        </w:rPr>
      </w:pPr>
      <w:r w:rsidRPr="00864DCF">
        <w:rPr>
          <w:rFonts w:ascii="Source Sans Pro" w:hAnsi="Source Sans Pro" w:cs="Arial"/>
          <w:b/>
          <w:color w:val="6F7271"/>
          <w:sz w:val="20"/>
          <w:szCs w:val="20"/>
        </w:rPr>
        <w:t xml:space="preserve">Recinto de la Asamblea Legislativa del Distrito Federal, a los ocho días del mes de diciembre del año dos mil </w:t>
      </w:r>
      <w:proofErr w:type="gramStart"/>
      <w:r w:rsidRPr="00864DCF">
        <w:rPr>
          <w:rFonts w:ascii="Source Sans Pro" w:hAnsi="Source Sans Pro" w:cs="Arial"/>
          <w:b/>
          <w:color w:val="6F7271"/>
          <w:sz w:val="20"/>
          <w:szCs w:val="20"/>
        </w:rPr>
        <w:t>dieciséis.-</w:t>
      </w:r>
      <w:proofErr w:type="gramEnd"/>
      <w:r w:rsidRPr="00864DCF">
        <w:rPr>
          <w:rFonts w:ascii="Source Sans Pro" w:hAnsi="Source Sans Pro" w:cs="Arial"/>
          <w:b/>
          <w:color w:val="6F7271"/>
          <w:sz w:val="20"/>
          <w:szCs w:val="20"/>
        </w:rPr>
        <w:t xml:space="preserve"> POR LA MESA DIRECTIVA.- DIP. ADRIÁN RUBALCAVA SUÁREZ, </w:t>
      </w:r>
      <w:proofErr w:type="gramStart"/>
      <w:r w:rsidRPr="00864DCF">
        <w:rPr>
          <w:rFonts w:ascii="Source Sans Pro" w:hAnsi="Source Sans Pro" w:cs="Arial"/>
          <w:b/>
          <w:color w:val="6F7271"/>
          <w:sz w:val="20"/>
          <w:szCs w:val="20"/>
        </w:rPr>
        <w:t>PRESIDENTE.-</w:t>
      </w:r>
      <w:proofErr w:type="gramEnd"/>
      <w:r w:rsidRPr="00864DCF">
        <w:rPr>
          <w:rFonts w:ascii="Source Sans Pro" w:hAnsi="Source Sans Pro" w:cs="Arial"/>
          <w:b/>
          <w:color w:val="6F7271"/>
          <w:sz w:val="20"/>
          <w:szCs w:val="20"/>
        </w:rPr>
        <w:t xml:space="preserve"> DIP. EVA ELOISA LESCAS HERNÁNDEZ, </w:t>
      </w:r>
      <w:proofErr w:type="gramStart"/>
      <w:r w:rsidRPr="00864DCF">
        <w:rPr>
          <w:rFonts w:ascii="Source Sans Pro" w:hAnsi="Source Sans Pro" w:cs="Arial"/>
          <w:b/>
          <w:color w:val="6F7271"/>
          <w:sz w:val="20"/>
          <w:szCs w:val="20"/>
        </w:rPr>
        <w:t>SECRETARIA.-</w:t>
      </w:r>
      <w:proofErr w:type="gramEnd"/>
      <w:r w:rsidRPr="00864DCF">
        <w:rPr>
          <w:rFonts w:ascii="Source Sans Pro" w:hAnsi="Source Sans Pro" w:cs="Arial"/>
          <w:b/>
          <w:color w:val="6F7271"/>
          <w:sz w:val="20"/>
          <w:szCs w:val="20"/>
        </w:rPr>
        <w:t xml:space="preserve"> DIP. NURY DELIA RUIZ OVANDO, </w:t>
      </w:r>
      <w:proofErr w:type="gramStart"/>
      <w:r w:rsidRPr="00864DCF">
        <w:rPr>
          <w:rFonts w:ascii="Source Sans Pro" w:hAnsi="Source Sans Pro" w:cs="Arial"/>
          <w:b/>
          <w:color w:val="6F7271"/>
          <w:sz w:val="20"/>
          <w:szCs w:val="20"/>
        </w:rPr>
        <w:t>SECRETARIA.-</w:t>
      </w:r>
      <w:proofErr w:type="gramEnd"/>
      <w:r w:rsidRPr="00864DCF">
        <w:rPr>
          <w:rFonts w:ascii="Source Sans Pro" w:hAnsi="Source Sans Pro" w:cs="Arial"/>
          <w:b/>
          <w:color w:val="6F7271"/>
          <w:sz w:val="20"/>
          <w:szCs w:val="20"/>
        </w:rPr>
        <w:t xml:space="preserve"> </w:t>
      </w:r>
      <w:r w:rsidRPr="00864DCF">
        <w:rPr>
          <w:rFonts w:ascii="Source Sans Pro" w:hAnsi="Source Sans Pro" w:cs="Arial"/>
          <w:color w:val="6F7271"/>
          <w:sz w:val="20"/>
          <w:szCs w:val="20"/>
        </w:rPr>
        <w:t>(Firmas)</w:t>
      </w:r>
    </w:p>
    <w:p w14:paraId="2B6B6E40" w14:textId="77777777" w:rsidR="00864DCF" w:rsidRPr="00864DCF" w:rsidRDefault="00864DCF" w:rsidP="00864DCF">
      <w:pPr>
        <w:jc w:val="center"/>
        <w:rPr>
          <w:rFonts w:ascii="Source Sans Pro" w:hAnsi="Source Sans Pro" w:cs="Arial"/>
          <w:b/>
          <w:color w:val="6F7271"/>
          <w:sz w:val="20"/>
          <w:szCs w:val="20"/>
        </w:rPr>
      </w:pPr>
    </w:p>
    <w:p w14:paraId="537151CF" w14:textId="77777777" w:rsidR="00864DCF" w:rsidRPr="00864DCF" w:rsidRDefault="00864DCF" w:rsidP="00864DCF">
      <w:pPr>
        <w:jc w:val="both"/>
        <w:rPr>
          <w:rFonts w:ascii="Source Sans Pro" w:hAnsi="Source Sans Pro" w:cs="Arial"/>
          <w:b/>
          <w:bCs/>
          <w:color w:val="6F7271"/>
          <w:sz w:val="20"/>
          <w:szCs w:val="20"/>
        </w:rPr>
      </w:pPr>
      <w:r w:rsidRPr="00864DCF">
        <w:rPr>
          <w:rFonts w:ascii="Source Sans Pro" w:hAnsi="Source Sans Pro" w:cs="Arial"/>
          <w:bCs/>
          <w:color w:val="6F7271"/>
          <w:sz w:val="20"/>
          <w:szCs w:val="20"/>
        </w:rPr>
        <w:t xml:space="preserve">Con fundamento en lo dispuesto por los artículos </w:t>
      </w:r>
      <w:r w:rsidRPr="00864DCF">
        <w:rPr>
          <w:rFonts w:ascii="Source Sans Pro" w:hAnsi="Source Sans Pro" w:cs="Arial"/>
          <w:color w:val="6F7271"/>
          <w:sz w:val="20"/>
          <w:szCs w:val="20"/>
        </w:rPr>
        <w:t xml:space="preserve">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w:t>
      </w:r>
      <w:r w:rsidRPr="00864DCF">
        <w:rPr>
          <w:rFonts w:ascii="Source Sans Pro" w:hAnsi="Source Sans Pro" w:cs="Arial"/>
          <w:bCs/>
          <w:color w:val="6F7271"/>
          <w:sz w:val="20"/>
          <w:szCs w:val="20"/>
        </w:rPr>
        <w:t xml:space="preserve">48, 49 y 67, fracción II, del Estatuto de Gobierno del Distrito Federal, para su debida publicación y observancia, expido el presente Decreto Promulgatorio en la Residencia Oficial del Jefe de Gobierno de la Ciudad de México, a los treinta y un días del mes de marzo del año dos mil diecisiete.- </w:t>
      </w:r>
      <w:r w:rsidRPr="00864DCF">
        <w:rPr>
          <w:rFonts w:ascii="Source Sans Pro" w:hAnsi="Source Sans Pro" w:cs="Arial"/>
          <w:b/>
          <w:bCs/>
          <w:color w:val="6F7271"/>
          <w:sz w:val="20"/>
          <w:szCs w:val="20"/>
        </w:rPr>
        <w:t>EL JEFE DE GOBIERNO DE LA CIUDAD DE MÉXICO, MIGUEL ÁNGEL MANCERA ESPINOSA.- FIRMA.- LA SECRETARIA DE GOBIERNO, DORA PATRICIA MERCADO CASTRO.- FIRMA.- LA SECRETARIA DEL MEDIO AMBIENTE, TANYA MÜLLER GARCÍA.- FIRMA.- EL SECRETARIO DE DESARROLLO SOCIAL, JOSÉ RAMÓN AMIEVA GÁLVEZ.- FIRMA.- EL SECRETARIO DE SALUD, JOSÉ ARMANDO AHUED ORTEGA.- FIRMA.</w:t>
      </w:r>
    </w:p>
    <w:p w14:paraId="3D5C53C2" w14:textId="77777777" w:rsidR="00864DCF" w:rsidRPr="00864DCF" w:rsidRDefault="00864DCF" w:rsidP="00864DCF">
      <w:pPr>
        <w:rPr>
          <w:rFonts w:ascii="Source Sans Pro" w:hAnsi="Source Sans Pro" w:cs="Arial"/>
          <w:color w:val="6F7271"/>
          <w:sz w:val="20"/>
          <w:szCs w:val="20"/>
        </w:rPr>
      </w:pPr>
      <w:r w:rsidRPr="00864DCF">
        <w:rPr>
          <w:rFonts w:ascii="Source Sans Pro" w:hAnsi="Source Sans Pro" w:cs="Arial"/>
          <w:noProof/>
          <w:color w:val="6F7271"/>
          <w:sz w:val="20"/>
          <w:szCs w:val="20"/>
          <w:lang w:val="es-MX" w:eastAsia="es-MX"/>
        </w:rPr>
        <mc:AlternateContent>
          <mc:Choice Requires="wps">
            <w:drawing>
              <wp:anchor distT="4294967295" distB="4294967295" distL="114300" distR="114300" simplePos="0" relativeHeight="251659264" behindDoc="0" locked="0" layoutInCell="1" allowOverlap="1" wp14:anchorId="6C8DB00E" wp14:editId="12A7F9B5">
                <wp:simplePos x="0" y="0"/>
                <wp:positionH relativeFrom="column">
                  <wp:posOffset>5715</wp:posOffset>
                </wp:positionH>
                <wp:positionV relativeFrom="paragraph">
                  <wp:posOffset>118109</wp:posOffset>
                </wp:positionV>
                <wp:extent cx="55626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0A7D0" id="_x0000_t32" coordsize="21600,21600" o:spt="32" o:oned="t" path="m,l21600,21600e" filled="f">
                <v:path arrowok="t" fillok="f" o:connecttype="none"/>
                <o:lock v:ext="edit" shapetype="t"/>
              </v:shapetype>
              <v:shape id="AutoShape 2" o:spid="_x0000_s1026" type="#_x0000_t32" style="position:absolute;margin-left:.45pt;margin-top:9.3pt;width:43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6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" strokeweight="1.5pt"/>
            </w:pict>
          </mc:Fallback>
        </mc:AlternateContent>
      </w:r>
    </w:p>
    <w:p w14:paraId="1A05FFFD" w14:textId="77777777" w:rsidR="00864DCF" w:rsidRPr="00864DCF" w:rsidRDefault="00864DCF" w:rsidP="00864DCF">
      <w:pPr>
        <w:rPr>
          <w:rFonts w:ascii="Source Sans Pro" w:hAnsi="Source Sans Pro" w:cs="Arial"/>
          <w:color w:val="6F7271"/>
          <w:sz w:val="20"/>
          <w:szCs w:val="20"/>
        </w:rPr>
      </w:pPr>
    </w:p>
    <w:p w14:paraId="733A3D76" w14:textId="547D8D2C" w:rsidR="00864DCF" w:rsidRPr="00864DCF" w:rsidRDefault="00864DCF" w:rsidP="00864DCF">
      <w:pPr>
        <w:jc w:val="both"/>
        <w:rPr>
          <w:rFonts w:ascii="Source Sans Pro" w:hAnsi="Source Sans Pro" w:cs="Arial"/>
          <w:b/>
          <w:color w:val="6F7271"/>
          <w:sz w:val="20"/>
          <w:szCs w:val="20"/>
        </w:rPr>
      </w:pPr>
      <w:r w:rsidRPr="00864DCF">
        <w:rPr>
          <w:rFonts w:ascii="Source Sans Pro" w:hAnsi="Source Sans Pro" w:cs="Arial"/>
          <w:b/>
          <w:color w:val="6F7271"/>
          <w:sz w:val="20"/>
          <w:szCs w:val="20"/>
        </w:rPr>
        <w:t>TRANSITORIO</w:t>
      </w:r>
      <w:r w:rsidR="003E3E6C">
        <w:rPr>
          <w:rFonts w:ascii="Source Sans Pro" w:hAnsi="Source Sans Pro" w:cs="Arial"/>
          <w:b/>
          <w:color w:val="6F7271"/>
          <w:sz w:val="20"/>
          <w:szCs w:val="20"/>
        </w:rPr>
        <w:t>S</w:t>
      </w:r>
      <w:r w:rsidRPr="00864DCF">
        <w:rPr>
          <w:rFonts w:ascii="Source Sans Pro" w:hAnsi="Source Sans Pro" w:cs="Arial"/>
          <w:b/>
          <w:color w:val="6F7271"/>
          <w:sz w:val="20"/>
          <w:szCs w:val="20"/>
        </w:rPr>
        <w:t xml:space="preserve"> DEL DECRETO POR EL QUE SE REFORMA EL ARTÍCULO 23 DE LA LEY DE COMEDORES SOCIALES DE LA CIUDAD DE MÉXICO, PUBLICADO EN LA GACETA OFICIAL DE LA CIUDAD DE MÉXICO EL 01 DE DICIEMBRE DE 2020.</w:t>
      </w:r>
    </w:p>
    <w:p w14:paraId="1C54CCAF" w14:textId="77777777" w:rsidR="00864DCF" w:rsidRPr="00864DCF" w:rsidRDefault="00864DCF" w:rsidP="00864DCF">
      <w:pPr>
        <w:jc w:val="both"/>
        <w:rPr>
          <w:rFonts w:ascii="Source Sans Pro" w:hAnsi="Source Sans Pro" w:cs="Arial"/>
          <w:b/>
          <w:color w:val="6F7271"/>
          <w:sz w:val="20"/>
          <w:szCs w:val="20"/>
        </w:rPr>
      </w:pPr>
    </w:p>
    <w:p w14:paraId="7C3D0FF1" w14:textId="77777777" w:rsidR="00864DCF" w:rsidRPr="00864DCF" w:rsidRDefault="00864DCF" w:rsidP="00864DCF">
      <w:pPr>
        <w:jc w:val="both"/>
        <w:rPr>
          <w:rFonts w:ascii="Source Sans Pro" w:hAnsi="Source Sans Pro" w:cs="Arial"/>
          <w:b/>
          <w:color w:val="6F7271"/>
          <w:sz w:val="20"/>
          <w:szCs w:val="20"/>
        </w:rPr>
      </w:pPr>
      <w:r w:rsidRPr="00864DCF">
        <w:rPr>
          <w:rFonts w:ascii="Source Sans Pro" w:hAnsi="Source Sans Pro" w:cs="Arial"/>
          <w:b/>
          <w:color w:val="6F7271"/>
          <w:sz w:val="20"/>
          <w:szCs w:val="20"/>
        </w:rPr>
        <w:t xml:space="preserve">PRIMERO. </w:t>
      </w:r>
      <w:r w:rsidRPr="00864DCF">
        <w:rPr>
          <w:rFonts w:ascii="Source Sans Pro" w:hAnsi="Source Sans Pro" w:cs="Arial"/>
          <w:color w:val="6F7271"/>
          <w:sz w:val="20"/>
          <w:szCs w:val="20"/>
        </w:rPr>
        <w:t>Publíquese en la Gaceta Oficial de la Ciudad de México.</w:t>
      </w:r>
      <w:r w:rsidRPr="00864DCF">
        <w:rPr>
          <w:rFonts w:ascii="Source Sans Pro" w:hAnsi="Source Sans Pro" w:cs="Arial"/>
          <w:b/>
          <w:color w:val="6F7271"/>
          <w:sz w:val="20"/>
          <w:szCs w:val="20"/>
        </w:rPr>
        <w:t xml:space="preserve"> </w:t>
      </w:r>
    </w:p>
    <w:p w14:paraId="4D997D7F" w14:textId="77777777" w:rsidR="00864DCF" w:rsidRPr="00864DCF" w:rsidRDefault="00864DCF" w:rsidP="00864DCF">
      <w:pPr>
        <w:jc w:val="both"/>
        <w:rPr>
          <w:rFonts w:ascii="Source Sans Pro" w:hAnsi="Source Sans Pro" w:cs="Arial"/>
          <w:b/>
          <w:color w:val="6F7271"/>
          <w:sz w:val="20"/>
          <w:szCs w:val="20"/>
        </w:rPr>
      </w:pPr>
    </w:p>
    <w:p w14:paraId="14704F2D" w14:textId="77777777" w:rsidR="00864DCF" w:rsidRPr="00864DCF" w:rsidRDefault="00864DCF" w:rsidP="00864DCF">
      <w:pPr>
        <w:jc w:val="both"/>
        <w:rPr>
          <w:rFonts w:ascii="Source Sans Pro" w:hAnsi="Source Sans Pro" w:cs="Arial"/>
          <w:b/>
          <w:color w:val="6F7271"/>
          <w:sz w:val="20"/>
          <w:szCs w:val="20"/>
        </w:rPr>
      </w:pPr>
      <w:r w:rsidRPr="00864DCF">
        <w:rPr>
          <w:rFonts w:ascii="Source Sans Pro" w:hAnsi="Source Sans Pro" w:cs="Arial"/>
          <w:b/>
          <w:color w:val="6F7271"/>
          <w:sz w:val="20"/>
          <w:szCs w:val="20"/>
        </w:rPr>
        <w:t xml:space="preserve">SEGUNDO. </w:t>
      </w:r>
      <w:r w:rsidRPr="00864DCF">
        <w:rPr>
          <w:rFonts w:ascii="Source Sans Pro" w:hAnsi="Source Sans Pro" w:cs="Arial"/>
          <w:color w:val="6F7271"/>
          <w:sz w:val="20"/>
          <w:szCs w:val="20"/>
        </w:rPr>
        <w:t>El presente decreto entrará en vigor al día siguiente de su publicación en la Gaceta Oficial de la Ciudad de México.</w:t>
      </w:r>
      <w:r w:rsidRPr="00864DCF">
        <w:rPr>
          <w:rFonts w:ascii="Source Sans Pro" w:hAnsi="Source Sans Pro" w:cs="Arial"/>
          <w:b/>
          <w:color w:val="6F7271"/>
          <w:sz w:val="20"/>
          <w:szCs w:val="20"/>
        </w:rPr>
        <w:t xml:space="preserve"> </w:t>
      </w:r>
    </w:p>
    <w:p w14:paraId="339A2340" w14:textId="77777777" w:rsidR="00864DCF" w:rsidRPr="00864DCF" w:rsidRDefault="00864DCF" w:rsidP="00864DCF">
      <w:pPr>
        <w:jc w:val="both"/>
        <w:rPr>
          <w:rFonts w:ascii="Source Sans Pro" w:hAnsi="Source Sans Pro" w:cs="Arial"/>
          <w:b/>
          <w:color w:val="6F7271"/>
          <w:sz w:val="20"/>
          <w:szCs w:val="20"/>
        </w:rPr>
      </w:pPr>
    </w:p>
    <w:p w14:paraId="3B47270A" w14:textId="77777777" w:rsidR="00864DCF" w:rsidRPr="00864DCF" w:rsidRDefault="00864DCF" w:rsidP="00864DCF">
      <w:pPr>
        <w:jc w:val="both"/>
        <w:rPr>
          <w:rFonts w:ascii="Source Sans Pro" w:hAnsi="Source Sans Pro" w:cs="Arial"/>
          <w:b/>
          <w:color w:val="6F7271"/>
          <w:sz w:val="20"/>
          <w:szCs w:val="20"/>
        </w:rPr>
      </w:pPr>
      <w:r w:rsidRPr="00864DCF">
        <w:rPr>
          <w:rFonts w:ascii="Source Sans Pro" w:hAnsi="Source Sans Pro" w:cs="Arial"/>
          <w:color w:val="6F7271"/>
          <w:sz w:val="20"/>
          <w:szCs w:val="20"/>
        </w:rPr>
        <w:t>Palacio Legislativo del Congreso de la Ciudad de México, a los tres días del mes de noviembre del año dos mil veinte.</w:t>
      </w:r>
      <w:r w:rsidRPr="00864DCF">
        <w:rPr>
          <w:rFonts w:ascii="Source Sans Pro" w:hAnsi="Source Sans Pro" w:cs="Arial"/>
          <w:b/>
          <w:color w:val="6F7271"/>
          <w:sz w:val="20"/>
          <w:szCs w:val="20"/>
        </w:rPr>
        <w:t xml:space="preserve"> POR LA MESA </w:t>
      </w:r>
      <w:proofErr w:type="gramStart"/>
      <w:r w:rsidRPr="00864DCF">
        <w:rPr>
          <w:rFonts w:ascii="Source Sans Pro" w:hAnsi="Source Sans Pro" w:cs="Arial"/>
          <w:b/>
          <w:color w:val="6F7271"/>
          <w:sz w:val="20"/>
          <w:szCs w:val="20"/>
        </w:rPr>
        <w:t>DIRECTIVA.-</w:t>
      </w:r>
      <w:proofErr w:type="gramEnd"/>
      <w:r w:rsidRPr="00864DCF">
        <w:rPr>
          <w:rFonts w:ascii="Source Sans Pro" w:hAnsi="Source Sans Pro" w:cs="Arial"/>
          <w:b/>
          <w:color w:val="6F7271"/>
          <w:sz w:val="20"/>
          <w:szCs w:val="20"/>
        </w:rPr>
        <w:t xml:space="preserve"> DIPUTADA MARGARITA SALDAÑA HERNÁNDEZ, PRESIDENTA.- DIPUTADA DONAJI OFELIA OLIVERA REYES, SECRETARIA.- DIPUTADO HÉCTOR BARRERA MARMOLEJO, SECRETARIO.- (Firmas) </w:t>
      </w:r>
    </w:p>
    <w:p w14:paraId="33B18DD7" w14:textId="77777777" w:rsidR="00864DCF" w:rsidRPr="00864DCF" w:rsidRDefault="00864DCF" w:rsidP="00864DCF">
      <w:pPr>
        <w:jc w:val="both"/>
        <w:rPr>
          <w:rFonts w:ascii="Source Sans Pro" w:hAnsi="Source Sans Pro" w:cs="Arial"/>
          <w:b/>
          <w:color w:val="6F7271"/>
          <w:sz w:val="20"/>
          <w:szCs w:val="20"/>
        </w:rPr>
      </w:pPr>
    </w:p>
    <w:p w14:paraId="3D9B3777" w14:textId="77777777" w:rsidR="00864DCF" w:rsidRDefault="00864DCF" w:rsidP="00864DCF">
      <w:pPr>
        <w:jc w:val="both"/>
        <w:rPr>
          <w:rFonts w:ascii="Source Sans Pro" w:hAnsi="Source Sans Pro" w:cs="Arial"/>
          <w:b/>
          <w:color w:val="6F7271"/>
          <w:sz w:val="20"/>
          <w:szCs w:val="20"/>
        </w:rPr>
      </w:pPr>
      <w:r w:rsidRPr="00864DCF">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w:t>
      </w:r>
      <w:r w:rsidRPr="00864DCF">
        <w:rPr>
          <w:rFonts w:ascii="Source Sans Pro" w:hAnsi="Source Sans Pro" w:cs="Arial"/>
          <w:color w:val="6F7271"/>
          <w:sz w:val="20"/>
          <w:szCs w:val="20"/>
        </w:rPr>
        <w:lastRenderedPageBreak/>
        <w:t>de Gobierno de la Ciudad de México, a los veintisiete días del mes de noviembre del año dos mil veinte.-</w:t>
      </w:r>
      <w:r w:rsidRPr="00864DCF">
        <w:rPr>
          <w:rFonts w:ascii="Source Sans Pro" w:hAnsi="Source Sans Pro" w:cs="Arial"/>
          <w:b/>
          <w:color w:val="6F7271"/>
          <w:sz w:val="20"/>
          <w:szCs w:val="20"/>
        </w:rPr>
        <w:t xml:space="preserve"> LA JEFA DE GOBIERNO DE LA CIUDAD DE MÉXICO, DRA. CLAUDIA SHEINBAUM PARDO.- FIRMA.- LA SECRETARIA DE INCLUSIÓN Y BIENESTAR SOCIAL, ALMUDENA OCEJO ROJO.- FIRMA.</w:t>
      </w:r>
    </w:p>
    <w:p w14:paraId="63E466D4" w14:textId="77777777" w:rsidR="003E3E6C" w:rsidRPr="00864DCF" w:rsidRDefault="003E3E6C" w:rsidP="003E3E6C">
      <w:pPr>
        <w:jc w:val="both"/>
        <w:rPr>
          <w:rFonts w:ascii="Source Sans Pro" w:hAnsi="Source Sans Pro" w:cs="Arial"/>
          <w:b/>
          <w:color w:val="6F7271"/>
          <w:sz w:val="20"/>
          <w:szCs w:val="20"/>
        </w:rPr>
      </w:pPr>
      <w:r w:rsidRPr="00864DCF">
        <w:rPr>
          <w:rFonts w:ascii="Source Sans Pro" w:hAnsi="Source Sans Pro" w:cs="Arial"/>
          <w:noProof/>
          <w:color w:val="6F7271"/>
          <w:sz w:val="20"/>
          <w:szCs w:val="20"/>
          <w:lang w:val="es-MX" w:eastAsia="es-MX"/>
        </w:rPr>
        <mc:AlternateContent>
          <mc:Choice Requires="wps">
            <w:drawing>
              <wp:anchor distT="4294967295" distB="4294967295" distL="114300" distR="114300" simplePos="0" relativeHeight="251661312" behindDoc="0" locked="0" layoutInCell="1" allowOverlap="1" wp14:anchorId="68A439DE" wp14:editId="4ACD0114">
                <wp:simplePos x="0" y="0"/>
                <wp:positionH relativeFrom="margin">
                  <wp:posOffset>9525</wp:posOffset>
                </wp:positionH>
                <wp:positionV relativeFrom="paragraph">
                  <wp:posOffset>130810</wp:posOffset>
                </wp:positionV>
                <wp:extent cx="55626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055D0" id="_x0000_t32" coordsize="21600,21600" o:spt="32" o:oned="t" path="m,l21600,21600e" filled="f">
                <v:path arrowok="t" fillok="f" o:connecttype="none"/>
                <o:lock v:ext="edit" shapetype="t"/>
              </v:shapetype>
              <v:shape id="AutoShape 2" o:spid="_x0000_s1026" type="#_x0000_t32" style="position:absolute;margin-left:.75pt;margin-top:10.3pt;width:438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" strokeweight="1.5pt">
                <w10:wrap anchorx="margin"/>
              </v:shape>
            </w:pict>
          </mc:Fallback>
        </mc:AlternateContent>
      </w:r>
    </w:p>
    <w:p w14:paraId="4C49B386" w14:textId="77777777" w:rsidR="003E3E6C" w:rsidRDefault="003E3E6C" w:rsidP="003E3E6C">
      <w:pPr>
        <w:jc w:val="both"/>
        <w:rPr>
          <w:rFonts w:ascii="Source Sans Pro" w:hAnsi="Source Sans Pro" w:cs="Arial"/>
          <w:b/>
          <w:color w:val="6F7271"/>
          <w:sz w:val="20"/>
          <w:szCs w:val="20"/>
        </w:rPr>
      </w:pPr>
    </w:p>
    <w:p w14:paraId="4278F3B8" w14:textId="77777777" w:rsidR="003E3E6C" w:rsidRPr="00864DCF" w:rsidRDefault="003E3E6C" w:rsidP="003E3E6C">
      <w:pPr>
        <w:jc w:val="both"/>
        <w:rPr>
          <w:rFonts w:ascii="Source Sans Pro" w:hAnsi="Source Sans Pro" w:cs="Arial"/>
          <w:b/>
          <w:color w:val="6F7271"/>
          <w:sz w:val="20"/>
          <w:szCs w:val="20"/>
        </w:rPr>
      </w:pPr>
      <w:r w:rsidRPr="00864DCF">
        <w:rPr>
          <w:rFonts w:ascii="Source Sans Pro" w:hAnsi="Source Sans Pro" w:cs="Arial"/>
          <w:b/>
          <w:color w:val="6F7271"/>
          <w:sz w:val="20"/>
          <w:szCs w:val="20"/>
        </w:rPr>
        <w:t>TRANSITORIO</w:t>
      </w:r>
      <w:r>
        <w:rPr>
          <w:rFonts w:ascii="Source Sans Pro" w:hAnsi="Source Sans Pro" w:cs="Arial"/>
          <w:b/>
          <w:color w:val="6F7271"/>
          <w:sz w:val="20"/>
          <w:szCs w:val="20"/>
        </w:rPr>
        <w:t>S</w:t>
      </w:r>
      <w:r w:rsidRPr="00864DCF">
        <w:rPr>
          <w:rFonts w:ascii="Source Sans Pro" w:hAnsi="Source Sans Pro" w:cs="Arial"/>
          <w:b/>
          <w:color w:val="6F7271"/>
          <w:sz w:val="20"/>
          <w:szCs w:val="20"/>
        </w:rPr>
        <w:t xml:space="preserve"> DEL DECRETO POR EL QUE SE REFORMAN LOS ARTÍCULOS 1; 2; 3; 4; 5; 8; 9; 10; PRIMER PÁRRAFO, FRACCIONES I, III, V, VI, VII Y VIII DEL ARTÍCULO 11; PRIMER PÁRRAFO, FRACCIONES I, III, IV Y V DEL ARTÍCULO 12; 13; 14; 15; 16; 17; 18; 19; INCISOS A) Y B) DEL ARTÍCULO 20; PRIMER PÁRRAFO Y FRACCIÓN II DEL ARTÍCULO 21; 22; 23; 24; 25; 26; 27; 28; 29 Y LOS NOMBRES DEL CAPÍTULO V, DEL TÍTULO SEGUNDO Y DEL CAPÍTULO ÚNICO DEL TÍTULO QUINTO; SE ADICIONAN LAS FRACCIONES IX, X Y XI AL ARTÍCULO 11; UN INCISO C) AL ARTÍCULO 20; Y LOS ARTÍCULOS 20 BIS; 30; 31; 32; 33 Y 34, TODOS DE LA LEY DE COMEDORES SOCIALES DE LA CIUDAD DE MÉXICO, PUBLICADO EN LA GACETA OFICIAL DE LA CIUDAD DE MÉXICO EL DÍA 31 DE MAYO DE 2021.</w:t>
      </w:r>
    </w:p>
    <w:p w14:paraId="352AC418" w14:textId="77777777" w:rsidR="003E3E6C" w:rsidRPr="00864DCF" w:rsidRDefault="003E3E6C" w:rsidP="003E3E6C">
      <w:pPr>
        <w:jc w:val="both"/>
        <w:rPr>
          <w:rFonts w:ascii="Source Sans Pro" w:hAnsi="Source Sans Pro" w:cs="Arial"/>
          <w:color w:val="6F7271"/>
          <w:sz w:val="20"/>
          <w:szCs w:val="20"/>
        </w:rPr>
      </w:pPr>
    </w:p>
    <w:p w14:paraId="44B195EC" w14:textId="77777777" w:rsidR="003E3E6C" w:rsidRPr="00864DCF" w:rsidRDefault="003E3E6C" w:rsidP="003E3E6C">
      <w:pPr>
        <w:jc w:val="both"/>
        <w:rPr>
          <w:rFonts w:ascii="Source Sans Pro" w:hAnsi="Source Sans Pro" w:cs="Arial"/>
          <w:color w:val="6F7271"/>
          <w:sz w:val="20"/>
          <w:szCs w:val="20"/>
        </w:rPr>
      </w:pPr>
      <w:proofErr w:type="gramStart"/>
      <w:r w:rsidRPr="00864DCF">
        <w:rPr>
          <w:rFonts w:ascii="Source Sans Pro" w:hAnsi="Source Sans Pro" w:cs="Arial"/>
          <w:b/>
          <w:color w:val="6F7271"/>
          <w:sz w:val="20"/>
          <w:szCs w:val="20"/>
        </w:rPr>
        <w:t>PRIMERO.-</w:t>
      </w:r>
      <w:proofErr w:type="gramEnd"/>
      <w:r w:rsidRPr="00864DCF">
        <w:rPr>
          <w:rFonts w:ascii="Source Sans Pro" w:hAnsi="Source Sans Pro" w:cs="Arial"/>
          <w:color w:val="6F7271"/>
          <w:sz w:val="20"/>
          <w:szCs w:val="20"/>
        </w:rPr>
        <w:t xml:space="preserve"> Túrnese a la persona titular de la Jefatura de Gobierno de la Ciudad de México para su promulgación y publicación en la Gaceta Oficial de la Ciudad de México. </w:t>
      </w:r>
    </w:p>
    <w:p w14:paraId="6BD16A54" w14:textId="77777777" w:rsidR="003E3E6C" w:rsidRPr="00864DCF" w:rsidRDefault="003E3E6C" w:rsidP="003E3E6C">
      <w:pPr>
        <w:jc w:val="both"/>
        <w:rPr>
          <w:rFonts w:ascii="Source Sans Pro" w:hAnsi="Source Sans Pro" w:cs="Arial"/>
          <w:color w:val="6F7271"/>
          <w:sz w:val="20"/>
          <w:szCs w:val="20"/>
        </w:rPr>
      </w:pPr>
    </w:p>
    <w:p w14:paraId="5BE9126C" w14:textId="77777777" w:rsidR="003E3E6C" w:rsidRPr="00864DCF" w:rsidRDefault="003E3E6C" w:rsidP="003E3E6C">
      <w:pPr>
        <w:jc w:val="both"/>
        <w:rPr>
          <w:rFonts w:ascii="Source Sans Pro" w:hAnsi="Source Sans Pro" w:cs="Arial"/>
          <w:color w:val="6F7271"/>
          <w:sz w:val="20"/>
          <w:szCs w:val="20"/>
        </w:rPr>
      </w:pPr>
      <w:proofErr w:type="gramStart"/>
      <w:r w:rsidRPr="00864DCF">
        <w:rPr>
          <w:rFonts w:ascii="Source Sans Pro" w:hAnsi="Source Sans Pro" w:cs="Arial"/>
          <w:b/>
          <w:color w:val="6F7271"/>
          <w:sz w:val="20"/>
          <w:szCs w:val="20"/>
        </w:rPr>
        <w:t>SEGUNDO.-</w:t>
      </w:r>
      <w:proofErr w:type="gramEnd"/>
      <w:r w:rsidRPr="00864DCF">
        <w:rPr>
          <w:rFonts w:ascii="Source Sans Pro" w:hAnsi="Source Sans Pro" w:cs="Arial"/>
          <w:color w:val="6F7271"/>
          <w:sz w:val="20"/>
          <w:szCs w:val="20"/>
        </w:rPr>
        <w:t xml:space="preserve"> El presente decreto entrará en vigor al día siguiente de su publicación en la Gaceta Oficial de la Ciudad de México. </w:t>
      </w:r>
    </w:p>
    <w:p w14:paraId="1774A775" w14:textId="77777777" w:rsidR="003E3E6C" w:rsidRPr="00864DCF" w:rsidRDefault="003E3E6C" w:rsidP="003E3E6C">
      <w:pPr>
        <w:jc w:val="both"/>
        <w:rPr>
          <w:rFonts w:ascii="Source Sans Pro" w:hAnsi="Source Sans Pro" w:cs="Arial"/>
          <w:color w:val="6F7271"/>
          <w:sz w:val="20"/>
          <w:szCs w:val="20"/>
        </w:rPr>
      </w:pPr>
    </w:p>
    <w:p w14:paraId="7148EE65" w14:textId="77777777" w:rsidR="003E3E6C" w:rsidRPr="00864DCF" w:rsidRDefault="003E3E6C" w:rsidP="003E3E6C">
      <w:pPr>
        <w:jc w:val="both"/>
        <w:rPr>
          <w:rFonts w:ascii="Source Sans Pro" w:hAnsi="Source Sans Pro" w:cs="Arial"/>
          <w:color w:val="6F7271"/>
          <w:sz w:val="20"/>
          <w:szCs w:val="20"/>
        </w:rPr>
      </w:pPr>
      <w:proofErr w:type="gramStart"/>
      <w:r w:rsidRPr="00864DCF">
        <w:rPr>
          <w:rFonts w:ascii="Source Sans Pro" w:hAnsi="Source Sans Pro" w:cs="Arial"/>
          <w:b/>
          <w:color w:val="6F7271"/>
          <w:sz w:val="20"/>
          <w:szCs w:val="20"/>
        </w:rPr>
        <w:t>TERCERO.-</w:t>
      </w:r>
      <w:proofErr w:type="gramEnd"/>
      <w:r w:rsidRPr="00864DCF">
        <w:rPr>
          <w:rFonts w:ascii="Source Sans Pro" w:hAnsi="Source Sans Pro" w:cs="Arial"/>
          <w:color w:val="6F7271"/>
          <w:sz w:val="20"/>
          <w:szCs w:val="20"/>
        </w:rPr>
        <w:t xml:space="preserve"> La persona Titular de la Jefatura de Gobierno de la Ciudad de México, deberá expedir el Reglamento de la presente Ley, en un plazo no mayor a 90 días hábiles siguientes a la entrada en vigor de estas reformas. </w:t>
      </w:r>
    </w:p>
    <w:p w14:paraId="15EE900E" w14:textId="77777777" w:rsidR="003E3E6C" w:rsidRPr="00864DCF" w:rsidRDefault="003E3E6C" w:rsidP="003E3E6C">
      <w:pPr>
        <w:jc w:val="both"/>
        <w:rPr>
          <w:rFonts w:ascii="Source Sans Pro" w:hAnsi="Source Sans Pro" w:cs="Arial"/>
          <w:color w:val="6F7271"/>
          <w:sz w:val="20"/>
          <w:szCs w:val="20"/>
        </w:rPr>
      </w:pPr>
    </w:p>
    <w:p w14:paraId="7C192A32" w14:textId="77777777" w:rsidR="003E3E6C" w:rsidRPr="00864DCF" w:rsidRDefault="003E3E6C" w:rsidP="003E3E6C">
      <w:pPr>
        <w:jc w:val="both"/>
        <w:rPr>
          <w:rFonts w:ascii="Source Sans Pro" w:hAnsi="Source Sans Pro" w:cs="Arial"/>
          <w:color w:val="6F7271"/>
          <w:sz w:val="20"/>
          <w:szCs w:val="20"/>
        </w:rPr>
      </w:pPr>
      <w:proofErr w:type="gramStart"/>
      <w:r w:rsidRPr="00864DCF">
        <w:rPr>
          <w:rFonts w:ascii="Source Sans Pro" w:hAnsi="Source Sans Pro" w:cs="Arial"/>
          <w:b/>
          <w:color w:val="6F7271"/>
          <w:sz w:val="20"/>
          <w:szCs w:val="20"/>
        </w:rPr>
        <w:t>CUARTO.-</w:t>
      </w:r>
      <w:proofErr w:type="gramEnd"/>
      <w:r w:rsidRPr="00864DCF">
        <w:rPr>
          <w:rFonts w:ascii="Source Sans Pro" w:hAnsi="Source Sans Pro" w:cs="Arial"/>
          <w:color w:val="6F7271"/>
          <w:sz w:val="20"/>
          <w:szCs w:val="20"/>
        </w:rPr>
        <w:t xml:space="preserve"> Hasta en tanto se expida el Reglamento de la presente Ley, la Secretaría de Inclusión y Bienestar Social y el DIF Ciudad de México, estarán a lo que señalen las Reglas de Operación de los Programas de Comedores Sociales y Comedores Populares, ambos de la Ciudad de México, respecto a la regulación de su funcionamiento. </w:t>
      </w:r>
    </w:p>
    <w:p w14:paraId="6C74BA72" w14:textId="77777777" w:rsidR="003E3E6C" w:rsidRPr="00864DCF" w:rsidRDefault="003E3E6C" w:rsidP="003E3E6C">
      <w:pPr>
        <w:jc w:val="both"/>
        <w:rPr>
          <w:rFonts w:ascii="Source Sans Pro" w:hAnsi="Source Sans Pro" w:cs="Arial"/>
          <w:color w:val="6F7271"/>
          <w:sz w:val="20"/>
          <w:szCs w:val="20"/>
        </w:rPr>
      </w:pPr>
    </w:p>
    <w:p w14:paraId="55219209" w14:textId="77777777" w:rsidR="003E3E6C" w:rsidRPr="00864DCF" w:rsidRDefault="003E3E6C" w:rsidP="003E3E6C">
      <w:pP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Palacio Legislativo del Congreso de la Ciudad de México, a los veinte días del mes de abril del año dos mil veintiuno. </w:t>
      </w:r>
      <w:r w:rsidRPr="00864DCF">
        <w:rPr>
          <w:rFonts w:ascii="Source Sans Pro" w:hAnsi="Source Sans Pro" w:cs="Arial"/>
          <w:b/>
          <w:color w:val="6F7271"/>
          <w:sz w:val="20"/>
          <w:szCs w:val="20"/>
        </w:rPr>
        <w:t>POR LA MESA DIRECTIVA, DIPUTADA ANA PATRICIA BAEZ GUERRERO, PRESIDENTA, DIPUTADA DONAJI OFELIA OLIVERA REYES, SECRETARIA, DIPUTADO PABLO MONTES DE OCA DEL OLMO, SECRETARIO (Firmas)</w:t>
      </w:r>
      <w:r w:rsidRPr="00864DCF">
        <w:rPr>
          <w:rFonts w:ascii="Source Sans Pro" w:hAnsi="Source Sans Pro" w:cs="Arial"/>
          <w:color w:val="6F7271"/>
          <w:sz w:val="20"/>
          <w:szCs w:val="20"/>
        </w:rPr>
        <w:t xml:space="preserve"> </w:t>
      </w:r>
    </w:p>
    <w:p w14:paraId="03EC4F65" w14:textId="77777777" w:rsidR="003E3E6C" w:rsidRPr="00864DCF" w:rsidRDefault="003E3E6C" w:rsidP="003E3E6C">
      <w:pPr>
        <w:jc w:val="both"/>
        <w:rPr>
          <w:rFonts w:ascii="Source Sans Pro" w:hAnsi="Source Sans Pro" w:cs="Arial"/>
          <w:color w:val="6F7271"/>
          <w:sz w:val="20"/>
          <w:szCs w:val="20"/>
        </w:rPr>
      </w:pPr>
    </w:p>
    <w:p w14:paraId="1BAE8D4A" w14:textId="77777777" w:rsidR="003E3E6C" w:rsidRPr="00864DCF" w:rsidRDefault="003E3E6C" w:rsidP="003E3E6C">
      <w:pPr>
        <w:jc w:val="both"/>
        <w:rPr>
          <w:rFonts w:ascii="Source Sans Pro" w:hAnsi="Source Sans Pro" w:cs="Arial"/>
          <w:color w:val="6F7271"/>
          <w:sz w:val="20"/>
          <w:szCs w:val="20"/>
        </w:rPr>
      </w:pPr>
      <w:r w:rsidRPr="00864DCF">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864DCF">
        <w:rPr>
          <w:rFonts w:ascii="Source Sans Pro" w:hAnsi="Source Sans Pro" w:cs="Arial"/>
          <w:color w:val="6F7271"/>
          <w:sz w:val="20"/>
          <w:szCs w:val="20"/>
        </w:rPr>
        <w:t>Promulgatorio</w:t>
      </w:r>
      <w:proofErr w:type="spellEnd"/>
      <w:r w:rsidRPr="00864DCF">
        <w:rPr>
          <w:rFonts w:ascii="Source Sans Pro" w:hAnsi="Source Sans Pro" w:cs="Arial"/>
          <w:color w:val="6F7271"/>
          <w:sz w:val="20"/>
          <w:szCs w:val="20"/>
        </w:rPr>
        <w:t xml:space="preserve"> en la Residencia Oficial de la Jefatura de Gobierno de la Ciudad de México, a los veintisiete días del mes de mayo del año dos mil veintiuno.- </w:t>
      </w:r>
      <w:r w:rsidRPr="00864DCF">
        <w:rPr>
          <w:rFonts w:ascii="Source Sans Pro" w:hAnsi="Source Sans Pro" w:cs="Arial"/>
          <w:b/>
          <w:color w:val="6F7271"/>
          <w:sz w:val="20"/>
          <w:szCs w:val="20"/>
        </w:rPr>
        <w:t>LA JEFA DE GOBIERNO DE LA CIUDAD DE MÉXICO, DRA. CLAUDIA SHEINBAUM PARDO.- FIRMA.- EL SECRETARIO DE GOBIERNO, JOSÉ ALFONSO SUÁREZ DEL REAL Y AGUILERA.- FIRMA.- LA SECRETARIA DE GESTIÓN INTEGRAL DE RIESGOS Y PROTECCIÓN CIVIL, MYRIAM URZÚA VENEGAS.- FIRMA.- LA SECRETARIA DE INCLUSIÓN Y BIENESTAR SOCIAL, ALMUDENA OCEJO ROJO.- FIRMA.- LA SECRETARIA DE SALUD, OLIVA LÓPEZ ARELLANO.- FIRMA.</w:t>
      </w:r>
    </w:p>
    <w:p w14:paraId="4C58BE9F" w14:textId="770B6F71" w:rsidR="003E3E6C" w:rsidRPr="00864DCF" w:rsidRDefault="003E3E6C" w:rsidP="003E3E6C">
      <w:pPr>
        <w:jc w:val="both"/>
        <w:rPr>
          <w:rFonts w:ascii="Source Sans Pro" w:hAnsi="Source Sans Pro" w:cs="Arial"/>
          <w:b/>
          <w:color w:val="6F7271"/>
          <w:sz w:val="20"/>
          <w:szCs w:val="20"/>
        </w:rPr>
      </w:pPr>
    </w:p>
    <w:p w14:paraId="0395BC99" w14:textId="0CBF3ECF" w:rsidR="003E3E6C" w:rsidRDefault="003E3E6C" w:rsidP="003E3E6C">
      <w:pPr>
        <w:jc w:val="both"/>
        <w:rPr>
          <w:rFonts w:ascii="Source Sans Pro" w:hAnsi="Source Sans Pro" w:cs="Arial"/>
          <w:b/>
          <w:color w:val="6F7271"/>
          <w:sz w:val="20"/>
          <w:szCs w:val="20"/>
        </w:rPr>
      </w:pPr>
      <w:r w:rsidRPr="00864DCF">
        <w:rPr>
          <w:rFonts w:ascii="Source Sans Pro" w:hAnsi="Source Sans Pro" w:cs="Arial"/>
          <w:noProof/>
          <w:color w:val="6F7271"/>
          <w:sz w:val="20"/>
          <w:szCs w:val="20"/>
          <w:lang w:val="es-MX" w:eastAsia="es-MX"/>
        </w:rPr>
        <mc:AlternateContent>
          <mc:Choice Requires="wps">
            <w:drawing>
              <wp:anchor distT="4294967295" distB="4294967295" distL="114300" distR="114300" simplePos="0" relativeHeight="251663360" behindDoc="0" locked="0" layoutInCell="1" allowOverlap="1" wp14:anchorId="0E8FFF60" wp14:editId="1FD94F50">
                <wp:simplePos x="0" y="0"/>
                <wp:positionH relativeFrom="margin">
                  <wp:align>left</wp:align>
                </wp:positionH>
                <wp:positionV relativeFrom="paragraph">
                  <wp:posOffset>12065</wp:posOffset>
                </wp:positionV>
                <wp:extent cx="55626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60A7" id="AutoShape 2" o:spid="_x0000_s1026" type="#_x0000_t32" style="position:absolute;margin-left:0;margin-top:.95pt;width:438pt;height:0;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" strokeweight="1.5pt">
                <w10:wrap anchorx="margin"/>
              </v:shape>
            </w:pict>
          </mc:Fallback>
        </mc:AlternateContent>
      </w:r>
    </w:p>
    <w:p w14:paraId="2270DD1A" w14:textId="19BD69C4" w:rsidR="003E3E6C" w:rsidRPr="00864DCF" w:rsidRDefault="003E3E6C" w:rsidP="003E3E6C">
      <w:pPr>
        <w:jc w:val="both"/>
        <w:rPr>
          <w:rFonts w:ascii="Source Sans Pro" w:hAnsi="Source Sans Pro" w:cs="Arial"/>
          <w:b/>
          <w:color w:val="6F7271"/>
          <w:sz w:val="20"/>
          <w:szCs w:val="20"/>
        </w:rPr>
      </w:pPr>
      <w:r w:rsidRPr="00864DCF">
        <w:rPr>
          <w:rFonts w:ascii="Source Sans Pro" w:hAnsi="Source Sans Pro" w:cs="Arial"/>
          <w:b/>
          <w:color w:val="6F7271"/>
          <w:sz w:val="20"/>
          <w:szCs w:val="20"/>
        </w:rPr>
        <w:t>TRANSITORIO</w:t>
      </w:r>
      <w:r>
        <w:rPr>
          <w:rFonts w:ascii="Source Sans Pro" w:hAnsi="Source Sans Pro" w:cs="Arial"/>
          <w:b/>
          <w:color w:val="6F7271"/>
          <w:sz w:val="20"/>
          <w:szCs w:val="20"/>
        </w:rPr>
        <w:t>S</w:t>
      </w:r>
      <w:r w:rsidRPr="00864DCF">
        <w:rPr>
          <w:rFonts w:ascii="Source Sans Pro" w:hAnsi="Source Sans Pro" w:cs="Arial"/>
          <w:b/>
          <w:color w:val="6F7271"/>
          <w:sz w:val="20"/>
          <w:szCs w:val="20"/>
        </w:rPr>
        <w:t xml:space="preserve"> DEL </w:t>
      </w:r>
      <w:r w:rsidRPr="003E3E6C">
        <w:rPr>
          <w:rFonts w:ascii="Source Sans Pro" w:hAnsi="Source Sans Pro" w:cs="Arial"/>
          <w:b/>
          <w:color w:val="6F7271"/>
          <w:sz w:val="20"/>
          <w:szCs w:val="20"/>
        </w:rPr>
        <w:t>DECRETO POR EL QUE SE REFORMA EL ARTÍCULO 1º DE LEY DE COMEDORES SOCIALES DE LA CIUDAD DE MÉXICO</w:t>
      </w:r>
      <w:r w:rsidRPr="00864DCF">
        <w:rPr>
          <w:rFonts w:ascii="Source Sans Pro" w:hAnsi="Source Sans Pro" w:cs="Arial"/>
          <w:b/>
          <w:color w:val="6F7271"/>
          <w:sz w:val="20"/>
          <w:szCs w:val="20"/>
        </w:rPr>
        <w:t xml:space="preserve">, PUBLICADO EN LA GACETA OFICIAL DE LA CIUDAD DE MÉXICO EL DÍA </w:t>
      </w:r>
      <w:r w:rsidRPr="003E3E6C">
        <w:rPr>
          <w:rFonts w:ascii="Source Sans Pro" w:hAnsi="Source Sans Pro" w:cs="Arial"/>
          <w:b/>
          <w:smallCaps/>
          <w:color w:val="6F7271"/>
          <w:sz w:val="20"/>
          <w:szCs w:val="20"/>
        </w:rPr>
        <w:t>23 de marzo de 2002</w:t>
      </w:r>
      <w:r w:rsidRPr="003E3E6C">
        <w:rPr>
          <w:rFonts w:ascii="Source Sans Pro" w:hAnsi="Source Sans Pro" w:cs="Arial"/>
          <w:b/>
          <w:smallCaps/>
          <w:color w:val="6F7271"/>
          <w:sz w:val="20"/>
          <w:szCs w:val="20"/>
        </w:rPr>
        <w:t>.</w:t>
      </w:r>
    </w:p>
    <w:p w14:paraId="5EDEE5AA" w14:textId="77777777" w:rsidR="003E3E6C" w:rsidRPr="00864DCF" w:rsidRDefault="003E3E6C" w:rsidP="003E3E6C">
      <w:pPr>
        <w:jc w:val="both"/>
        <w:rPr>
          <w:rFonts w:ascii="Source Sans Pro" w:hAnsi="Source Sans Pro" w:cs="Arial"/>
          <w:color w:val="6F7271"/>
          <w:sz w:val="20"/>
          <w:szCs w:val="20"/>
        </w:rPr>
      </w:pPr>
    </w:p>
    <w:p w14:paraId="4AB79959" w14:textId="77777777" w:rsidR="003E3E6C" w:rsidRPr="003E3E6C" w:rsidRDefault="003E3E6C" w:rsidP="003E3E6C">
      <w:pPr>
        <w:jc w:val="both"/>
        <w:rPr>
          <w:rFonts w:ascii="Source Sans Pro" w:hAnsi="Source Sans Pro" w:cs="Arial"/>
          <w:bCs/>
          <w:color w:val="6F7271"/>
          <w:sz w:val="20"/>
          <w:szCs w:val="20"/>
        </w:rPr>
      </w:pPr>
      <w:r w:rsidRPr="003E3E6C">
        <w:rPr>
          <w:rFonts w:ascii="Source Sans Pro" w:hAnsi="Source Sans Pro" w:cs="Arial"/>
          <w:b/>
          <w:color w:val="6F7271"/>
          <w:sz w:val="20"/>
          <w:szCs w:val="20"/>
        </w:rPr>
        <w:t>PRIMERO.</w:t>
      </w:r>
      <w:r w:rsidRPr="003E3E6C">
        <w:rPr>
          <w:rFonts w:ascii="Source Sans Pro" w:hAnsi="Source Sans Pro" w:cs="Arial"/>
          <w:bCs/>
          <w:color w:val="6F7271"/>
          <w:sz w:val="20"/>
          <w:szCs w:val="20"/>
        </w:rPr>
        <w:t xml:space="preserve"> - Remítase a la persona titular de la Jefatura de Gobierno, para su promulgación y publicación en la Gaceta Oficial de la Ciudad de México.</w:t>
      </w:r>
    </w:p>
    <w:p w14:paraId="0082BEF5" w14:textId="77777777" w:rsidR="003E3E6C" w:rsidRPr="003E3E6C" w:rsidRDefault="003E3E6C" w:rsidP="003E3E6C">
      <w:pPr>
        <w:jc w:val="both"/>
        <w:rPr>
          <w:rFonts w:ascii="Source Sans Pro" w:hAnsi="Source Sans Pro" w:cs="Arial"/>
          <w:bCs/>
          <w:color w:val="6F7271"/>
          <w:sz w:val="20"/>
          <w:szCs w:val="20"/>
        </w:rPr>
      </w:pPr>
      <w:r w:rsidRPr="003E3E6C">
        <w:rPr>
          <w:rFonts w:ascii="Source Sans Pro" w:hAnsi="Source Sans Pro" w:cs="Arial"/>
          <w:bCs/>
          <w:color w:val="6F7271"/>
          <w:sz w:val="20"/>
          <w:szCs w:val="20"/>
        </w:rPr>
        <w:t xml:space="preserve"> </w:t>
      </w:r>
    </w:p>
    <w:p w14:paraId="32E46564" w14:textId="77777777" w:rsidR="003E3E6C" w:rsidRPr="003E3E6C" w:rsidRDefault="003E3E6C" w:rsidP="003E3E6C">
      <w:pPr>
        <w:jc w:val="both"/>
        <w:rPr>
          <w:rFonts w:ascii="Source Sans Pro" w:hAnsi="Source Sans Pro" w:cs="Arial"/>
          <w:bCs/>
          <w:color w:val="6F7271"/>
          <w:sz w:val="20"/>
          <w:szCs w:val="20"/>
        </w:rPr>
      </w:pPr>
      <w:r w:rsidRPr="003E3E6C">
        <w:rPr>
          <w:rFonts w:ascii="Source Sans Pro" w:hAnsi="Source Sans Pro" w:cs="Arial"/>
          <w:b/>
          <w:color w:val="6F7271"/>
          <w:sz w:val="20"/>
          <w:szCs w:val="20"/>
        </w:rPr>
        <w:t>SEGUNDO.</w:t>
      </w:r>
      <w:r w:rsidRPr="003E3E6C">
        <w:rPr>
          <w:rFonts w:ascii="Source Sans Pro" w:hAnsi="Source Sans Pro" w:cs="Arial"/>
          <w:bCs/>
          <w:color w:val="6F7271"/>
          <w:sz w:val="20"/>
          <w:szCs w:val="20"/>
        </w:rPr>
        <w:t xml:space="preserve"> - El presente Decreto entrará en vigor al día siguiente de su publicación en la Gaceta Oficial de la Ciudad de México. </w:t>
      </w:r>
    </w:p>
    <w:p w14:paraId="7F12837E" w14:textId="77777777" w:rsidR="003E3E6C" w:rsidRPr="003E3E6C" w:rsidRDefault="003E3E6C" w:rsidP="003E3E6C">
      <w:pPr>
        <w:jc w:val="both"/>
        <w:rPr>
          <w:rFonts w:ascii="Source Sans Pro" w:hAnsi="Source Sans Pro" w:cs="Arial"/>
          <w:bCs/>
          <w:color w:val="6F7271"/>
          <w:sz w:val="20"/>
          <w:szCs w:val="20"/>
        </w:rPr>
      </w:pPr>
    </w:p>
    <w:p w14:paraId="044B8023" w14:textId="77777777" w:rsidR="003E3E6C" w:rsidRPr="003E3E6C" w:rsidRDefault="003E3E6C" w:rsidP="003E3E6C">
      <w:pPr>
        <w:jc w:val="both"/>
        <w:rPr>
          <w:rFonts w:ascii="Source Sans Pro" w:hAnsi="Source Sans Pro" w:cs="Arial"/>
          <w:bCs/>
          <w:color w:val="6F7271"/>
          <w:sz w:val="20"/>
          <w:szCs w:val="20"/>
        </w:rPr>
      </w:pPr>
      <w:r w:rsidRPr="003E3E6C">
        <w:rPr>
          <w:rFonts w:ascii="Source Sans Pro" w:hAnsi="Source Sans Pro" w:cs="Arial"/>
          <w:bCs/>
          <w:color w:val="6F7271"/>
          <w:sz w:val="20"/>
          <w:szCs w:val="20"/>
        </w:rPr>
        <w:t xml:space="preserve">Palacio Legislativo del Congreso de la Ciudad de México, a los quince días del mes de marzo del año dos mil veintidós. </w:t>
      </w:r>
      <w:r w:rsidRPr="003E3E6C">
        <w:rPr>
          <w:rFonts w:ascii="Source Sans Pro" w:hAnsi="Source Sans Pro" w:cs="Arial"/>
          <w:b/>
          <w:color w:val="6F7271"/>
          <w:sz w:val="20"/>
          <w:szCs w:val="20"/>
        </w:rPr>
        <w:t xml:space="preserve">POR LA MESA DIRECTIVA, DIPUTADO HÉCTOR DIAZ POLANCO, </w:t>
      </w:r>
      <w:proofErr w:type="gramStart"/>
      <w:r w:rsidRPr="003E3E6C">
        <w:rPr>
          <w:rFonts w:ascii="Source Sans Pro" w:hAnsi="Source Sans Pro" w:cs="Arial"/>
          <w:b/>
          <w:color w:val="6F7271"/>
          <w:sz w:val="20"/>
          <w:szCs w:val="20"/>
        </w:rPr>
        <w:t>PRESIDENTE.-</w:t>
      </w:r>
      <w:proofErr w:type="gramEnd"/>
      <w:r w:rsidRPr="003E3E6C">
        <w:rPr>
          <w:rFonts w:ascii="Source Sans Pro" w:hAnsi="Source Sans Pro" w:cs="Arial"/>
          <w:b/>
          <w:color w:val="6F7271"/>
          <w:sz w:val="20"/>
          <w:szCs w:val="20"/>
        </w:rPr>
        <w:t xml:space="preserve"> DIPUTADA MARCELA FUENTE CASTILLO, SECRETARIA.- DIPUTADA FRIDA JIMENA GUILLÉN ORTIZ, SECRETARIA.- </w:t>
      </w:r>
      <w:r w:rsidRPr="003E3E6C">
        <w:rPr>
          <w:rFonts w:ascii="Source Sans Pro" w:hAnsi="Source Sans Pro" w:cs="Arial"/>
          <w:bCs/>
          <w:color w:val="6F7271"/>
          <w:sz w:val="20"/>
          <w:szCs w:val="20"/>
        </w:rPr>
        <w:t>(Firmas)</w:t>
      </w:r>
    </w:p>
    <w:p w14:paraId="5F7F6441" w14:textId="709972AE" w:rsidR="003E3E6C" w:rsidRPr="003E3E6C" w:rsidRDefault="003E3E6C" w:rsidP="003E3E6C">
      <w:pPr>
        <w:jc w:val="both"/>
        <w:rPr>
          <w:rFonts w:ascii="Source Sans Pro" w:hAnsi="Source Sans Pro" w:cs="Arial"/>
          <w:bCs/>
          <w:color w:val="6F7271"/>
          <w:sz w:val="20"/>
          <w:szCs w:val="20"/>
        </w:rPr>
      </w:pPr>
    </w:p>
    <w:p w14:paraId="6C113E3E" w14:textId="3535EB87" w:rsidR="0044429E" w:rsidRPr="003E3E6C" w:rsidRDefault="003E3E6C" w:rsidP="003E3E6C">
      <w:pPr>
        <w:jc w:val="both"/>
        <w:rPr>
          <w:rFonts w:ascii="Source Sans Pro" w:hAnsi="Source Sans Pro" w:cs="Arial"/>
          <w:b/>
          <w:color w:val="6F7271"/>
          <w:sz w:val="20"/>
          <w:szCs w:val="20"/>
        </w:rPr>
      </w:pPr>
      <w:r w:rsidRPr="003E3E6C">
        <w:rPr>
          <w:rFonts w:ascii="Source Sans Pro" w:hAnsi="Source Sans Pro" w:cs="Arial"/>
          <w:bCs/>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3E3E6C">
        <w:rPr>
          <w:rFonts w:ascii="Source Sans Pro" w:hAnsi="Source Sans Pro" w:cs="Arial"/>
          <w:bCs/>
          <w:color w:val="6F7271"/>
          <w:sz w:val="20"/>
          <w:szCs w:val="20"/>
        </w:rPr>
        <w:t>Promulgatorio</w:t>
      </w:r>
      <w:proofErr w:type="spellEnd"/>
      <w:r w:rsidRPr="003E3E6C">
        <w:rPr>
          <w:rFonts w:ascii="Source Sans Pro" w:hAnsi="Source Sans Pro" w:cs="Arial"/>
          <w:bCs/>
          <w:color w:val="6F7271"/>
          <w:sz w:val="20"/>
          <w:szCs w:val="20"/>
        </w:rPr>
        <w:t xml:space="preserve"> en la Residencia Oficial de la Jefatura de Gobierno de la Ciudad de México, a los veintidós días del mes de marzo del año dos mil veintidós.- </w:t>
      </w:r>
      <w:r w:rsidRPr="003E3E6C">
        <w:rPr>
          <w:rFonts w:ascii="Source Sans Pro" w:hAnsi="Source Sans Pro" w:cs="Arial"/>
          <w:b/>
          <w:color w:val="6F7271"/>
          <w:sz w:val="20"/>
          <w:szCs w:val="20"/>
        </w:rPr>
        <w:t>LA JEFA DE GOBIERNO DE LA CIUDAD DE MÉXICO, DRA. CLAUDIA SHEINBAUM PARDO.- FIRMA.- EL SECRETARIO DE GOBIERNO, MARTÍ BATRES GUADARRAMA.- FIRMA.- EL SECRETARIO DE INCLUSIÓN Y BIENESTAR SOCIAL, CARLOS ALBERTO ULLOA PÉREZ.- FIRMA-.</w:t>
      </w:r>
    </w:p>
    <w:sectPr w:rsidR="0044429E" w:rsidRPr="003E3E6C"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27CA" w14:textId="77777777" w:rsidR="001A5042" w:rsidRDefault="001A5042">
      <w:r>
        <w:separator/>
      </w:r>
    </w:p>
  </w:endnote>
  <w:endnote w:type="continuationSeparator" w:id="0">
    <w:p w14:paraId="249B2BF9" w14:textId="77777777" w:rsidR="001A5042" w:rsidRDefault="001A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57AAB5F" w14:textId="77777777"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7E0D57D0" w14:textId="77777777" w:rsidR="000814E7" w:rsidRPr="006138A4" w:rsidRDefault="001A5042" w:rsidP="00914788">
            <w:pPr>
              <w:pStyle w:val="Piedepgina"/>
              <w:jc w:val="center"/>
              <w:rPr>
                <w:rFonts w:ascii="Arial" w:hAnsi="Arial" w:cs="Arial"/>
                <w:color w:val="9F291D"/>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21B2" w14:textId="77777777" w:rsidR="001A5042" w:rsidRDefault="001A5042">
      <w:r>
        <w:separator/>
      </w:r>
    </w:p>
  </w:footnote>
  <w:footnote w:type="continuationSeparator" w:id="0">
    <w:p w14:paraId="0803476D" w14:textId="77777777" w:rsidR="001A5042" w:rsidRDefault="001A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90B8" w14:textId="77777777"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14:anchorId="2AB4FD65" wp14:editId="7C69CB01">
          <wp:simplePos x="0" y="0"/>
          <wp:positionH relativeFrom="column">
            <wp:posOffset>-420370</wp:posOffset>
          </wp:positionH>
          <wp:positionV relativeFrom="paragraph">
            <wp:posOffset>100965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3873D363" w14:textId="77777777"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4E81500F" w14:textId="77777777" w:rsidR="000814E7" w:rsidRPr="00864DCF" w:rsidRDefault="008B6CB1" w:rsidP="0044429E">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6"/>
        <w:szCs w:val="26"/>
      </w:rPr>
    </w:pPr>
    <w:r>
      <w:rPr>
        <w:rFonts w:ascii="Arial" w:hAnsi="Arial" w:cs="Arial"/>
        <w:b/>
        <w:bCs/>
        <w:smallCaps/>
        <w:sz w:val="20"/>
        <w:szCs w:val="20"/>
      </w:rPr>
      <w:t xml:space="preserve">                                                                               </w:t>
    </w:r>
    <w:r w:rsidR="00864DCF">
      <w:rPr>
        <w:rFonts w:ascii="Source Sans Pro SemiBold" w:hAnsi="Source Sans Pro SemiBold" w:cs="Arial"/>
        <w:b/>
        <w:bCs/>
        <w:smallCaps/>
        <w:color w:val="BC955C"/>
        <w:sz w:val="26"/>
        <w:szCs w:val="26"/>
      </w:rPr>
      <w:t xml:space="preserve">Ley de </w:t>
    </w:r>
    <w:r w:rsidR="00864DCF" w:rsidRPr="00864DCF">
      <w:rPr>
        <w:rFonts w:ascii="Source Sans Pro SemiBold" w:hAnsi="Source Sans Pro SemiBold" w:cs="Arial"/>
        <w:b/>
        <w:bCs/>
        <w:smallCaps/>
        <w:color w:val="BC955C"/>
        <w:sz w:val="26"/>
        <w:szCs w:val="26"/>
      </w:rPr>
      <w:t>Comedores Sociales</w:t>
    </w:r>
    <w:r w:rsidRPr="00864DCF">
      <w:rPr>
        <w:rFonts w:ascii="Source Sans Pro SemiBold" w:hAnsi="Source Sans Pro SemiBold" w:cs="Arial"/>
        <w:b/>
        <w:bCs/>
        <w:smallCaps/>
        <w:color w:val="BC955C"/>
        <w:sz w:val="26"/>
        <w:szCs w:val="26"/>
      </w:rPr>
      <w:t xml:space="preserve"> de la Ciudad de México</w:t>
    </w:r>
  </w:p>
  <w:p w14:paraId="51E93A25" w14:textId="77777777"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488E8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EAF763D"/>
    <w:multiLevelType w:val="multilevel"/>
    <w:tmpl w:val="F3106490"/>
    <w:lvl w:ilvl="0">
      <w:start w:val="1"/>
      <w:numFmt w:val="upperRoman"/>
      <w:lvlText w:val="%1."/>
      <w:lvlJc w:val="right"/>
      <w:pPr>
        <w:tabs>
          <w:tab w:val="num" w:pos="1620"/>
        </w:tabs>
        <w:ind w:left="1620" w:hanging="180"/>
      </w:pPr>
      <w:rPr>
        <w:rFonts w:cs="Times New Roman" w:hint="default"/>
        <w:b w:val="0"/>
        <w:i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A272D"/>
    <w:multiLevelType w:val="hybridMultilevel"/>
    <w:tmpl w:val="F07ECACE"/>
    <w:lvl w:ilvl="0" w:tplc="FFA862C0">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DE76DD"/>
    <w:multiLevelType w:val="hybridMultilevel"/>
    <w:tmpl w:val="3A508D5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11B0CB3"/>
    <w:multiLevelType w:val="hybridMultilevel"/>
    <w:tmpl w:val="72603AAC"/>
    <w:lvl w:ilvl="0" w:tplc="8D7EC0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5A17EA8"/>
    <w:multiLevelType w:val="hybridMultilevel"/>
    <w:tmpl w:val="B74452E2"/>
    <w:lvl w:ilvl="0" w:tplc="247E6D1C">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510A3FDC"/>
    <w:multiLevelType w:val="hybridMultilevel"/>
    <w:tmpl w:val="DA6CE6B8"/>
    <w:lvl w:ilvl="0" w:tplc="CF964826">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52B93F41"/>
    <w:multiLevelType w:val="multilevel"/>
    <w:tmpl w:val="CED8D6DC"/>
    <w:lvl w:ilvl="0">
      <w:start w:val="1"/>
      <w:numFmt w:val="upperRoman"/>
      <w:lvlText w:val="%1."/>
      <w:lvlJc w:val="left"/>
      <w:pPr>
        <w:ind w:left="108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4" w15:restartNumberingAfterBreak="0">
    <w:nsid w:val="55E61B82"/>
    <w:multiLevelType w:val="hybridMultilevel"/>
    <w:tmpl w:val="049ADF9E"/>
    <w:lvl w:ilvl="0" w:tplc="3EC0B3C4">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BCF6214"/>
    <w:multiLevelType w:val="hybridMultilevel"/>
    <w:tmpl w:val="D134564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5EF23349"/>
    <w:multiLevelType w:val="hybridMultilevel"/>
    <w:tmpl w:val="5AD8974A"/>
    <w:lvl w:ilvl="0" w:tplc="06C2866E">
      <w:start w:val="7"/>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2D58E7"/>
    <w:multiLevelType w:val="hybridMultilevel"/>
    <w:tmpl w:val="A0EE51B2"/>
    <w:lvl w:ilvl="0" w:tplc="01D6E38A">
      <w:start w:val="1"/>
      <w:numFmt w:val="upperRoman"/>
      <w:lvlText w:val="%1."/>
      <w:lvlJc w:val="left"/>
      <w:pPr>
        <w:ind w:left="7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6"/>
  </w:num>
  <w:num w:numId="3">
    <w:abstractNumId w:val="3"/>
  </w:num>
  <w:num w:numId="4">
    <w:abstractNumId w:val="9"/>
  </w:num>
  <w:num w:numId="5">
    <w:abstractNumId w:val="10"/>
  </w:num>
  <w:num w:numId="6">
    <w:abstractNumId w:val="17"/>
  </w:num>
  <w:num w:numId="7">
    <w:abstractNumId w:val="5"/>
  </w:num>
  <w:num w:numId="8">
    <w:abstractNumId w:val="18"/>
  </w:num>
  <w:num w:numId="9">
    <w:abstractNumId w:val="16"/>
  </w:num>
  <w:num w:numId="10">
    <w:abstractNumId w:val="8"/>
  </w:num>
  <w:num w:numId="11">
    <w:abstractNumId w:val="0"/>
  </w:num>
  <w:num w:numId="12">
    <w:abstractNumId w:val="12"/>
  </w:num>
  <w:num w:numId="13">
    <w:abstractNumId w:val="11"/>
  </w:num>
  <w:num w:numId="14">
    <w:abstractNumId w:val="4"/>
  </w:num>
  <w:num w:numId="15">
    <w:abstractNumId w:val="14"/>
  </w:num>
  <w:num w:numId="16">
    <w:abstractNumId w:val="7"/>
  </w:num>
  <w:num w:numId="17">
    <w:abstractNumId w:val="15"/>
  </w:num>
  <w:num w:numId="18">
    <w:abstractNumId w:val="2"/>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A5042"/>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3E6C"/>
    <w:rsid w:val="003E6757"/>
    <w:rsid w:val="003F6547"/>
    <w:rsid w:val="00404C22"/>
    <w:rsid w:val="0041003A"/>
    <w:rsid w:val="00421D1F"/>
    <w:rsid w:val="0044429E"/>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774FE"/>
    <w:rsid w:val="005925EE"/>
    <w:rsid w:val="005C737F"/>
    <w:rsid w:val="005D0B60"/>
    <w:rsid w:val="005D10EA"/>
    <w:rsid w:val="0060081C"/>
    <w:rsid w:val="006050E5"/>
    <w:rsid w:val="006138A4"/>
    <w:rsid w:val="00630FCC"/>
    <w:rsid w:val="00667987"/>
    <w:rsid w:val="006E2F7C"/>
    <w:rsid w:val="006E7386"/>
    <w:rsid w:val="006F793D"/>
    <w:rsid w:val="007350C9"/>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64DCF"/>
    <w:rsid w:val="00870BF7"/>
    <w:rsid w:val="008906F6"/>
    <w:rsid w:val="008A041A"/>
    <w:rsid w:val="008B4208"/>
    <w:rsid w:val="008B6CB1"/>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471BF"/>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BF5D"/>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iPriority w:val="9"/>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uiPriority w:val="9"/>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Sangra2detindependienteCar1">
    <w:name w:val="Sangría 2 de t. independiente Car1"/>
    <w:basedOn w:val="Fuentedeprrafopredeter"/>
    <w:uiPriority w:val="99"/>
    <w:semiHidden/>
    <w:rsid w:val="008B6CB1"/>
    <w:rPr>
      <w:rFonts w:ascii="Times New Roman" w:eastAsia="Times New Roman" w:hAnsi="Times New Roman" w:cs="Times New Roman"/>
      <w:sz w:val="24"/>
      <w:szCs w:val="24"/>
      <w:lang w:val="es-ES" w:eastAsia="es-ES"/>
    </w:rPr>
  </w:style>
  <w:style w:type="character" w:customStyle="1" w:styleId="TextodegloboCar1">
    <w:name w:val="Texto de globo Car1"/>
    <w:basedOn w:val="Fuentedeprrafopredeter"/>
    <w:uiPriority w:val="99"/>
    <w:semiHidden/>
    <w:rsid w:val="008B6CB1"/>
    <w:rPr>
      <w:rFonts w:ascii="Segoe UI" w:eastAsia="Times New Roman" w:hAnsi="Segoe UI" w:cs="Segoe UI"/>
      <w:sz w:val="18"/>
      <w:szCs w:val="18"/>
      <w:lang w:val="es-ES" w:eastAsia="es-ES"/>
    </w:rPr>
  </w:style>
  <w:style w:type="paragraph" w:customStyle="1" w:styleId="Normal1">
    <w:name w:val="Normal1"/>
    <w:rsid w:val="008B6CB1"/>
    <w:pPr>
      <w:widowControl w:val="0"/>
      <w:pBdr>
        <w:top w:val="nil"/>
        <w:left w:val="nil"/>
        <w:bottom w:val="nil"/>
        <w:right w:val="nil"/>
        <w:between w:val="nil"/>
      </w:pBdr>
      <w:spacing w:after="0" w:line="240" w:lineRule="auto"/>
    </w:pPr>
    <w:rPr>
      <w:rFonts w:ascii="Century Gothic" w:eastAsia="Century Gothic" w:hAnsi="Century Gothic" w:cs="Century Gothic"/>
      <w:color w:val="000000"/>
      <w:lang w:eastAsia="es-MX"/>
    </w:rPr>
  </w:style>
  <w:style w:type="character" w:styleId="Refdenotaalpie">
    <w:name w:val="footnote reference"/>
    <w:basedOn w:val="Fuentedeprrafopredeter"/>
    <w:uiPriority w:val="99"/>
    <w:semiHidden/>
    <w:unhideWhenUsed/>
    <w:rsid w:val="008B6CB1"/>
    <w:rPr>
      <w:vertAlign w:val="superscript"/>
    </w:rPr>
  </w:style>
  <w:style w:type="character" w:styleId="Textoennegrita">
    <w:name w:val="Strong"/>
    <w:uiPriority w:val="22"/>
    <w:qFormat/>
    <w:rsid w:val="008B6CB1"/>
    <w:rPr>
      <w:rFonts w:cs="Times New Roman"/>
      <w:b/>
      <w:color w:val="FFCC00"/>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nhideWhenUsed/>
    <w:rsid w:val="008B6CB1"/>
    <w:pPr>
      <w:spacing w:before="100" w:beforeAutospacing="1" w:after="100" w:afterAutospacing="1"/>
    </w:pPr>
    <w:rPr>
      <w:lang w:val="es-MX" w:eastAsia="es-MX"/>
    </w:rPr>
  </w:style>
  <w:style w:type="character" w:styleId="Refdecomentario">
    <w:name w:val="annotation reference"/>
    <w:uiPriority w:val="99"/>
    <w:unhideWhenUsed/>
    <w:rsid w:val="008B6CB1"/>
    <w:rPr>
      <w:sz w:val="16"/>
      <w:szCs w:val="16"/>
    </w:rPr>
  </w:style>
  <w:style w:type="numbering" w:customStyle="1" w:styleId="Sinlista1">
    <w:name w:val="Sin lista1"/>
    <w:next w:val="Sinlista"/>
    <w:uiPriority w:val="99"/>
    <w:semiHidden/>
    <w:unhideWhenUsed/>
    <w:rsid w:val="008B6CB1"/>
  </w:style>
  <w:style w:type="numbering" w:customStyle="1" w:styleId="Sinlista2">
    <w:name w:val="Sin lista2"/>
    <w:next w:val="Sinlista"/>
    <w:uiPriority w:val="99"/>
    <w:semiHidden/>
    <w:unhideWhenUsed/>
    <w:rsid w:val="008B6CB1"/>
  </w:style>
  <w:style w:type="paragraph" w:customStyle="1" w:styleId="xgmail-estilo">
    <w:name w:val="x_gmail-estilo"/>
    <w:basedOn w:val="Normal"/>
    <w:rsid w:val="008B6CB1"/>
    <w:pPr>
      <w:spacing w:before="100" w:beforeAutospacing="1" w:after="100" w:afterAutospacing="1"/>
    </w:pPr>
    <w:rPr>
      <w:lang w:val="es-MX" w:eastAsia="es-MX"/>
    </w:rPr>
  </w:style>
  <w:style w:type="paragraph" w:customStyle="1" w:styleId="xmsonormal">
    <w:name w:val="x_msonormal"/>
    <w:basedOn w:val="Normal"/>
    <w:rsid w:val="008B6CB1"/>
    <w:pPr>
      <w:spacing w:before="100" w:beforeAutospacing="1" w:after="100" w:afterAutospacing="1"/>
    </w:pPr>
    <w:rPr>
      <w:lang w:val="es-MX" w:eastAsia="es-MX"/>
    </w:rPr>
  </w:style>
  <w:style w:type="character" w:styleId="nfasissutil">
    <w:name w:val="Subtle Emphasis"/>
    <w:uiPriority w:val="19"/>
    <w:qFormat/>
    <w:rsid w:val="008B6CB1"/>
    <w:rPr>
      <w:i/>
      <w:iCs/>
      <w:color w:val="808080"/>
    </w:rPr>
  </w:style>
  <w:style w:type="paragraph" w:customStyle="1" w:styleId="Normal2">
    <w:name w:val="Normal2"/>
    <w:rsid w:val="008B6CB1"/>
    <w:pPr>
      <w:spacing w:after="0" w:line="240" w:lineRule="auto"/>
    </w:pPr>
    <w:rPr>
      <w:rFonts w:ascii="Cambria" w:eastAsia="Cambria" w:hAnsi="Cambria" w:cs="Cambria"/>
      <w:sz w:val="24"/>
      <w:szCs w:val="24"/>
      <w:lang w:eastAsia="es-MX"/>
    </w:rPr>
  </w:style>
  <w:style w:type="table" w:customStyle="1" w:styleId="TableNormal">
    <w:name w:val="Table Normal"/>
    <w:rsid w:val="008B6CB1"/>
    <w:pPr>
      <w:spacing w:after="0" w:line="240" w:lineRule="auto"/>
    </w:pPr>
    <w:rPr>
      <w:rFonts w:ascii="Cambria" w:eastAsia="Cambria" w:hAnsi="Cambria" w:cs="Cambria"/>
      <w:sz w:val="24"/>
      <w:szCs w:val="24"/>
      <w:lang w:eastAsia="es-MX"/>
    </w:rPr>
    <w:tblPr>
      <w:tblCellMar>
        <w:top w:w="0" w:type="dxa"/>
        <w:left w:w="0" w:type="dxa"/>
        <w:bottom w:w="0" w:type="dxa"/>
        <w:right w:w="0" w:type="dxa"/>
      </w:tblCellMar>
    </w:tblPr>
  </w:style>
  <w:style w:type="character" w:styleId="Nmerodepgina">
    <w:name w:val="page number"/>
    <w:rsid w:val="008B6CB1"/>
  </w:style>
  <w:style w:type="table" w:styleId="Tablabsica1">
    <w:name w:val="Table Simple 1"/>
    <w:basedOn w:val="Tablanormal"/>
    <w:uiPriority w:val="99"/>
    <w:semiHidden/>
    <w:unhideWhenUsed/>
    <w:rsid w:val="008B6CB1"/>
    <w:pPr>
      <w:spacing w:after="0" w:line="240" w:lineRule="auto"/>
    </w:pPr>
    <w:rPr>
      <w:rFonts w:ascii="Calibri" w:eastAsia="Calibri" w:hAnsi="Calibri"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6">
    <w:name w:val="Normal6"/>
    <w:rsid w:val="008B6CB1"/>
    <w:pPr>
      <w:spacing w:after="0" w:line="240" w:lineRule="auto"/>
    </w:pPr>
    <w:rPr>
      <w:rFonts w:ascii="Times New Roman" w:eastAsia="Times New Roman" w:hAnsi="Times New Roman" w:cs="Times New Roman"/>
      <w:sz w:val="24"/>
      <w:szCs w:val="24"/>
      <w:lang w:val="es-ES" w:eastAsia="es-MX"/>
    </w:rPr>
  </w:style>
  <w:style w:type="paragraph" w:customStyle="1" w:styleId="Prrafodelista2">
    <w:name w:val="Párrafo de lista2"/>
    <w:basedOn w:val="Normal"/>
    <w:rsid w:val="0044429E"/>
    <w:pPr>
      <w:ind w:left="720"/>
      <w:contextualSpacing/>
    </w:pPr>
    <w:rPr>
      <w:rFonts w:eastAsia="Calibri"/>
      <w:lang w:val="es-MX"/>
    </w:rPr>
  </w:style>
  <w:style w:type="paragraph" w:customStyle="1" w:styleId="NoteLevel1">
    <w:name w:val="Note Level 1"/>
    <w:basedOn w:val="Normal"/>
    <w:rsid w:val="0044429E"/>
    <w:pPr>
      <w:keepNext/>
      <w:numPr>
        <w:numId w:val="11"/>
      </w:numPr>
      <w:outlineLvl w:val="0"/>
    </w:pPr>
    <w:rPr>
      <w:rFonts w:ascii="Verdana" w:hAnsi="Verdana"/>
      <w:lang w:val="es-MX"/>
    </w:rPr>
  </w:style>
  <w:style w:type="paragraph" w:customStyle="1" w:styleId="NoteLevel3">
    <w:name w:val="Note Level 3"/>
    <w:basedOn w:val="Normal"/>
    <w:semiHidden/>
    <w:rsid w:val="0044429E"/>
    <w:pPr>
      <w:keepNext/>
      <w:numPr>
        <w:ilvl w:val="2"/>
        <w:numId w:val="11"/>
      </w:numPr>
      <w:outlineLvl w:val="2"/>
    </w:pPr>
    <w:rPr>
      <w:rFonts w:ascii="Verdana" w:hAnsi="Verdana"/>
      <w:lang w:val="es-MX"/>
    </w:rPr>
  </w:style>
  <w:style w:type="paragraph" w:customStyle="1" w:styleId="NoteLevel4">
    <w:name w:val="Note Level 4"/>
    <w:basedOn w:val="Normal"/>
    <w:semiHidden/>
    <w:rsid w:val="0044429E"/>
    <w:pPr>
      <w:keepNext/>
      <w:numPr>
        <w:ilvl w:val="3"/>
        <w:numId w:val="11"/>
      </w:numPr>
      <w:outlineLvl w:val="3"/>
    </w:pPr>
    <w:rPr>
      <w:rFonts w:ascii="Verdana" w:hAnsi="Verdana"/>
      <w:lang w:val="es-MX"/>
    </w:rPr>
  </w:style>
  <w:style w:type="paragraph" w:customStyle="1" w:styleId="NoteLevel5">
    <w:name w:val="Note Level 5"/>
    <w:basedOn w:val="Normal"/>
    <w:semiHidden/>
    <w:rsid w:val="0044429E"/>
    <w:pPr>
      <w:keepNext/>
      <w:numPr>
        <w:ilvl w:val="4"/>
        <w:numId w:val="11"/>
      </w:numPr>
      <w:outlineLvl w:val="4"/>
    </w:pPr>
    <w:rPr>
      <w:rFonts w:ascii="Verdana" w:hAnsi="Verdana"/>
      <w:lang w:val="es-MX"/>
    </w:rPr>
  </w:style>
  <w:style w:type="paragraph" w:customStyle="1" w:styleId="NoteLevel6">
    <w:name w:val="Note Level 6"/>
    <w:basedOn w:val="Normal"/>
    <w:semiHidden/>
    <w:rsid w:val="0044429E"/>
    <w:pPr>
      <w:keepNext/>
      <w:numPr>
        <w:ilvl w:val="5"/>
        <w:numId w:val="11"/>
      </w:numPr>
      <w:outlineLvl w:val="5"/>
    </w:pPr>
    <w:rPr>
      <w:rFonts w:ascii="Verdana" w:hAnsi="Verdana"/>
      <w:lang w:val="es-MX"/>
    </w:rPr>
  </w:style>
  <w:style w:type="paragraph" w:customStyle="1" w:styleId="NoteLevel7">
    <w:name w:val="Note Level 7"/>
    <w:basedOn w:val="Normal"/>
    <w:semiHidden/>
    <w:rsid w:val="0044429E"/>
    <w:pPr>
      <w:keepNext/>
      <w:numPr>
        <w:ilvl w:val="6"/>
        <w:numId w:val="11"/>
      </w:numPr>
      <w:outlineLvl w:val="6"/>
    </w:pPr>
    <w:rPr>
      <w:rFonts w:ascii="Verdana" w:hAnsi="Verdana"/>
      <w:lang w:val="es-MX"/>
    </w:rPr>
  </w:style>
  <w:style w:type="paragraph" w:customStyle="1" w:styleId="NoteLevel8">
    <w:name w:val="Note Level 8"/>
    <w:basedOn w:val="Normal"/>
    <w:semiHidden/>
    <w:rsid w:val="0044429E"/>
    <w:pPr>
      <w:keepNext/>
      <w:numPr>
        <w:ilvl w:val="7"/>
        <w:numId w:val="11"/>
      </w:numPr>
      <w:outlineLvl w:val="7"/>
    </w:pPr>
    <w:rPr>
      <w:rFonts w:ascii="Verdana" w:hAnsi="Verdana"/>
      <w:lang w:val="es-MX"/>
    </w:rPr>
  </w:style>
  <w:style w:type="paragraph" w:customStyle="1" w:styleId="NoteLevel9">
    <w:name w:val="Note Level 9"/>
    <w:basedOn w:val="Normal"/>
    <w:semiHidden/>
    <w:rsid w:val="0044429E"/>
    <w:pPr>
      <w:keepNext/>
      <w:numPr>
        <w:ilvl w:val="8"/>
        <w:numId w:val="11"/>
      </w:numPr>
      <w:outlineLvl w:val="8"/>
    </w:pPr>
    <w:rPr>
      <w:rFonts w:ascii="Verdana" w:hAnsi="Verdana"/>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5809</Words>
  <Characters>31950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JUD DE PROYECTOS</cp:lastModifiedBy>
  <cp:revision>2</cp:revision>
  <cp:lastPrinted>2021-09-23T23:28:00Z</cp:lastPrinted>
  <dcterms:created xsi:type="dcterms:W3CDTF">2022-03-25T00:01:00Z</dcterms:created>
  <dcterms:modified xsi:type="dcterms:W3CDTF">2022-03-25T00:01:00Z</dcterms:modified>
</cp:coreProperties>
</file>