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1E3E" w:rsidRPr="00FE329E" w:rsidRDefault="004566E2" w:rsidP="00C56C48">
      <w:pPr>
        <w:shd w:val="clear" w:color="auto" w:fill="FDFCFC"/>
        <w:spacing w:after="0" w:line="240" w:lineRule="auto"/>
        <w:rPr>
          <w:rFonts w:ascii="Arial" w:eastAsia="Times New Roman" w:hAnsi="Arial" w:cs="Arial"/>
          <w:b/>
          <w:bCs/>
          <w:caps/>
          <w:sz w:val="28"/>
          <w:szCs w:val="28"/>
          <w:lang w:eastAsia="es-MX"/>
        </w:rPr>
      </w:pPr>
      <w:bookmarkStart w:id="0" w:name="_GoBack"/>
      <w:bookmarkEnd w:id="0"/>
      <w:r w:rsidRPr="00FE329E">
        <w:rPr>
          <w:rFonts w:ascii="Arial" w:eastAsia="Times New Roman" w:hAnsi="Arial" w:cs="Arial"/>
          <w:b/>
          <w:bCs/>
          <w:caps/>
          <w:sz w:val="28"/>
          <w:szCs w:val="28"/>
          <w:lang w:eastAsia="es-MX"/>
        </w:rPr>
        <w:t>J</w:t>
      </w:r>
      <w:r w:rsidR="00C56C48" w:rsidRPr="00FE329E">
        <w:rPr>
          <w:rFonts w:ascii="Arial" w:eastAsia="Times New Roman" w:hAnsi="Arial" w:cs="Arial"/>
          <w:b/>
          <w:bCs/>
          <w:caps/>
          <w:sz w:val="28"/>
          <w:szCs w:val="28"/>
          <w:lang w:eastAsia="es-MX"/>
        </w:rPr>
        <w:t xml:space="preserve">efatura de unidad departamental de </w:t>
      </w:r>
      <w:r w:rsidR="004619DE" w:rsidRPr="00FE329E">
        <w:rPr>
          <w:rFonts w:ascii="Arial" w:eastAsia="Times New Roman" w:hAnsi="Arial" w:cs="Arial"/>
          <w:b/>
          <w:bCs/>
          <w:caps/>
          <w:sz w:val="28"/>
          <w:szCs w:val="28"/>
          <w:lang w:eastAsia="es-MX"/>
        </w:rPr>
        <w:t>mantenimiento y conservación de escuelas y edificios públicos</w:t>
      </w:r>
    </w:p>
    <w:p w:rsidR="004619DE" w:rsidRPr="00FE329E" w:rsidRDefault="004619DE" w:rsidP="00C56C48">
      <w:pPr>
        <w:shd w:val="clear" w:color="auto" w:fill="FDFCFC"/>
        <w:spacing w:after="0" w:line="240" w:lineRule="auto"/>
        <w:rPr>
          <w:rFonts w:ascii="Times New Roman" w:eastAsia="Times New Roman" w:hAnsi="Times New Roman" w:cs="Times New Roman"/>
          <w:sz w:val="28"/>
          <w:szCs w:val="28"/>
          <w:lang w:eastAsia="es-MX"/>
        </w:rPr>
      </w:pPr>
    </w:p>
    <w:p w:rsidR="00FE329E" w:rsidRPr="00890C74" w:rsidRDefault="00FE329E" w:rsidP="00FE329E">
      <w:pPr>
        <w:spacing w:after="0" w:line="240" w:lineRule="auto"/>
        <w:rPr>
          <w:rFonts w:ascii="Arial" w:eastAsia="Times New Roman" w:hAnsi="Arial" w:cs="Arial"/>
          <w:b/>
          <w:smallCaps/>
          <w:sz w:val="24"/>
          <w:szCs w:val="24"/>
          <w:lang w:eastAsia="es-MX"/>
        </w:rPr>
      </w:pPr>
      <w:r w:rsidRPr="00890C74">
        <w:rPr>
          <w:rFonts w:ascii="Arial" w:eastAsia="Times New Roman" w:hAnsi="Arial" w:cs="Arial"/>
          <w:b/>
          <w:smallCaps/>
          <w:sz w:val="24"/>
          <w:szCs w:val="24"/>
          <w:lang w:eastAsia="es-MX"/>
        </w:rPr>
        <w:t>Perfil del Puesto</w:t>
      </w:r>
    </w:p>
    <w:p w:rsidR="00FE329E" w:rsidRPr="00A95E1B" w:rsidRDefault="00FE329E" w:rsidP="00FE329E">
      <w:pPr>
        <w:spacing w:after="0" w:line="240" w:lineRule="auto"/>
        <w:rPr>
          <w:rFonts w:ascii="Arial" w:eastAsia="Times New Roman" w:hAnsi="Arial" w:cs="Arial"/>
          <w:smallCaps/>
          <w:sz w:val="24"/>
          <w:szCs w:val="24"/>
          <w:lang w:eastAsia="es-MX"/>
        </w:rPr>
      </w:pPr>
    </w:p>
    <w:p w:rsidR="00FE329E" w:rsidRPr="00A95E1B" w:rsidRDefault="00FE329E" w:rsidP="00FE329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LOS ESTADOS UNIDOS MEXICANOS</w:t>
      </w:r>
    </w:p>
    <w:p w:rsidR="00FE329E" w:rsidRPr="00A95E1B" w:rsidRDefault="00FE329E" w:rsidP="00FE329E">
      <w:pPr>
        <w:spacing w:after="0" w:line="240" w:lineRule="auto"/>
        <w:rPr>
          <w:rFonts w:ascii="Arial" w:eastAsia="Times New Roman" w:hAnsi="Arial" w:cs="Arial"/>
          <w:smallCaps/>
          <w:sz w:val="24"/>
          <w:szCs w:val="24"/>
          <w:lang w:eastAsia="es-MX"/>
        </w:rPr>
      </w:pPr>
    </w:p>
    <w:p w:rsidR="00FE329E" w:rsidRPr="00A95E1B" w:rsidRDefault="00FE329E" w:rsidP="00FE329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FE329E" w:rsidRPr="00A95E1B" w:rsidRDefault="00FE329E" w:rsidP="00FE329E">
      <w:pPr>
        <w:spacing w:after="0" w:line="240" w:lineRule="auto"/>
        <w:rPr>
          <w:rFonts w:ascii="Arial" w:eastAsia="Times New Roman" w:hAnsi="Arial" w:cs="Arial"/>
          <w:smallCaps/>
          <w:sz w:val="24"/>
          <w:szCs w:val="24"/>
          <w:lang w:eastAsia="es-MX"/>
        </w:rPr>
      </w:pPr>
    </w:p>
    <w:p w:rsidR="00FE329E" w:rsidRPr="00A95E1B" w:rsidRDefault="00FE329E" w:rsidP="00FE329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FE329E" w:rsidRPr="00A95E1B" w:rsidRDefault="00FE329E" w:rsidP="00FE329E">
      <w:pPr>
        <w:spacing w:after="0" w:line="240" w:lineRule="auto"/>
        <w:rPr>
          <w:rFonts w:ascii="Arial" w:eastAsia="Times New Roman" w:hAnsi="Arial" w:cs="Arial"/>
          <w:smallCaps/>
          <w:sz w:val="24"/>
          <w:szCs w:val="24"/>
          <w:lang w:eastAsia="es-MX"/>
        </w:rPr>
      </w:pPr>
    </w:p>
    <w:p w:rsidR="00FE329E" w:rsidRPr="00A95E1B" w:rsidRDefault="00FE329E" w:rsidP="00FE329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FE329E" w:rsidRPr="00A95E1B" w:rsidRDefault="00FE329E" w:rsidP="00FE329E">
      <w:pPr>
        <w:spacing w:after="0" w:line="240" w:lineRule="auto"/>
        <w:rPr>
          <w:rFonts w:ascii="Arial" w:eastAsia="Times New Roman" w:hAnsi="Arial" w:cs="Arial"/>
          <w:smallCaps/>
          <w:sz w:val="24"/>
          <w:szCs w:val="24"/>
          <w:lang w:eastAsia="es-MX"/>
        </w:rPr>
      </w:pPr>
    </w:p>
    <w:p w:rsidR="00FE329E" w:rsidRPr="00A95E1B" w:rsidRDefault="00FE329E" w:rsidP="00FE329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FE329E" w:rsidRPr="00A95E1B" w:rsidRDefault="00FE329E" w:rsidP="00FE329E">
      <w:pPr>
        <w:spacing w:after="0" w:line="240" w:lineRule="auto"/>
        <w:rPr>
          <w:rFonts w:ascii="Arial" w:eastAsia="Times New Roman" w:hAnsi="Arial" w:cs="Arial"/>
          <w:smallCaps/>
          <w:sz w:val="24"/>
          <w:szCs w:val="24"/>
          <w:lang w:eastAsia="es-MX"/>
        </w:rPr>
      </w:pPr>
    </w:p>
    <w:p w:rsidR="00FE329E" w:rsidRPr="00A95E1B" w:rsidRDefault="00FE329E" w:rsidP="00FE329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Si alguno de los miembros dejare de desempeñar su cargo, será sustituido por su suplente, o se procederá según lo disponga la ley.</w:t>
      </w:r>
    </w:p>
    <w:p w:rsidR="00FE329E" w:rsidRPr="00A95E1B" w:rsidRDefault="00FE329E" w:rsidP="00FE329E">
      <w:pPr>
        <w:spacing w:after="0" w:line="240" w:lineRule="auto"/>
        <w:rPr>
          <w:rFonts w:ascii="Arial" w:eastAsia="Times New Roman" w:hAnsi="Arial" w:cs="Arial"/>
          <w:smallCaps/>
          <w:sz w:val="24"/>
          <w:szCs w:val="24"/>
          <w:lang w:eastAsia="es-MX"/>
        </w:rPr>
      </w:pPr>
    </w:p>
    <w:p w:rsidR="00FE329E" w:rsidRDefault="00FE329E" w:rsidP="00FE329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w:t>
      </w:r>
    </w:p>
    <w:p w:rsidR="00FE329E" w:rsidRDefault="00FE329E" w:rsidP="00FE329E">
      <w:pPr>
        <w:spacing w:after="0" w:line="240" w:lineRule="auto"/>
        <w:rPr>
          <w:rFonts w:ascii="Arial" w:eastAsia="Times New Roman" w:hAnsi="Arial" w:cs="Arial"/>
          <w:smallCaps/>
          <w:sz w:val="24"/>
          <w:szCs w:val="24"/>
          <w:lang w:eastAsia="es-MX"/>
        </w:rPr>
      </w:pPr>
    </w:p>
    <w:p w:rsidR="00FE329E" w:rsidRDefault="00FE329E" w:rsidP="00FE329E">
      <w:pPr>
        <w:spacing w:after="0" w:line="240" w:lineRule="auto"/>
        <w:rPr>
          <w:rFonts w:ascii="Arial" w:eastAsia="Times New Roman" w:hAnsi="Arial" w:cs="Arial"/>
          <w:smallCaps/>
          <w:sz w:val="24"/>
          <w:szCs w:val="24"/>
          <w:lang w:eastAsia="es-MX"/>
        </w:rPr>
      </w:pPr>
    </w:p>
    <w:p w:rsidR="00FE329E" w:rsidRDefault="00FE329E" w:rsidP="00FE329E">
      <w:pPr>
        <w:spacing w:after="0" w:line="240" w:lineRule="auto"/>
        <w:rPr>
          <w:rFonts w:ascii="Arial" w:eastAsia="Times New Roman" w:hAnsi="Arial" w:cs="Arial"/>
          <w:smallCaps/>
          <w:sz w:val="24"/>
          <w:szCs w:val="24"/>
          <w:lang w:eastAsia="es-MX"/>
        </w:rPr>
      </w:pPr>
    </w:p>
    <w:p w:rsidR="00FE329E" w:rsidRDefault="00FE329E" w:rsidP="00FE329E">
      <w:pPr>
        <w:spacing w:after="0" w:line="240" w:lineRule="auto"/>
        <w:rPr>
          <w:rFonts w:ascii="Arial" w:eastAsia="Times New Roman" w:hAnsi="Arial" w:cs="Arial"/>
          <w:smallCaps/>
          <w:sz w:val="24"/>
          <w:szCs w:val="24"/>
          <w:lang w:eastAsia="es-MX"/>
        </w:rPr>
      </w:pPr>
    </w:p>
    <w:p w:rsidR="00FE329E" w:rsidRPr="00A95E1B" w:rsidRDefault="00FE329E" w:rsidP="00FE329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integrados por el número de miembros que determine la ley, quienes deberán cumplir los requisitos de elegibilidad establecidos para los regidores;</w:t>
      </w:r>
      <w:r w:rsidRPr="00A95E1B">
        <w:rPr>
          <w:rFonts w:ascii="Arial" w:eastAsia="Times New Roman" w:hAnsi="Arial" w:cs="Arial"/>
          <w:smallCaps/>
          <w:sz w:val="24"/>
          <w:szCs w:val="24"/>
          <w:lang w:eastAsia="es-MX"/>
        </w:rPr>
        <w:cr/>
      </w:r>
    </w:p>
    <w:p w:rsidR="00FE329E" w:rsidRPr="00A95E1B" w:rsidRDefault="00FE329E" w:rsidP="00FE329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LA CIUDAD DE MEXICO</w:t>
      </w:r>
    </w:p>
    <w:p w:rsidR="00FE329E" w:rsidRPr="00A95E1B" w:rsidRDefault="00FE329E" w:rsidP="00FE329E">
      <w:pPr>
        <w:spacing w:after="0" w:line="240" w:lineRule="auto"/>
        <w:rPr>
          <w:rFonts w:ascii="Arial" w:eastAsia="Times New Roman" w:hAnsi="Arial" w:cs="Arial"/>
          <w:smallCaps/>
          <w:sz w:val="24"/>
          <w:szCs w:val="24"/>
          <w:lang w:eastAsia="es-MX"/>
        </w:rPr>
      </w:pPr>
    </w:p>
    <w:p w:rsidR="00FE329E" w:rsidRPr="00A95E1B" w:rsidRDefault="00FE329E" w:rsidP="00FE329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53</w:t>
      </w:r>
    </w:p>
    <w:p w:rsidR="00FE329E" w:rsidRPr="00A95E1B" w:rsidRDefault="00FE329E" w:rsidP="00FE329E">
      <w:pPr>
        <w:spacing w:after="0" w:line="240" w:lineRule="auto"/>
        <w:rPr>
          <w:rFonts w:ascii="Arial" w:eastAsia="Times New Roman" w:hAnsi="Arial" w:cs="Arial"/>
          <w:smallCaps/>
          <w:sz w:val="24"/>
          <w:szCs w:val="24"/>
          <w:lang w:eastAsia="es-MX"/>
        </w:rPr>
      </w:pPr>
    </w:p>
    <w:p w:rsidR="00FE329E" w:rsidRPr="00A95E1B" w:rsidRDefault="00FE329E" w:rsidP="00FE329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Alcaldías</w:t>
      </w:r>
    </w:p>
    <w:p w:rsidR="00FE329E" w:rsidRPr="00A95E1B" w:rsidRDefault="00FE329E" w:rsidP="00FE329E">
      <w:pPr>
        <w:spacing w:after="0" w:line="240" w:lineRule="auto"/>
        <w:rPr>
          <w:rFonts w:ascii="Arial" w:eastAsia="Times New Roman" w:hAnsi="Arial" w:cs="Arial"/>
          <w:smallCaps/>
          <w:sz w:val="24"/>
          <w:szCs w:val="24"/>
          <w:lang w:eastAsia="es-MX"/>
        </w:rPr>
      </w:pPr>
    </w:p>
    <w:p w:rsidR="00FE329E" w:rsidRPr="00A95E1B" w:rsidRDefault="00FE329E" w:rsidP="00FE329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la integración, organización y facultades de las alcaldías</w:t>
      </w:r>
    </w:p>
    <w:p w:rsidR="00FE329E" w:rsidRPr="00A95E1B" w:rsidRDefault="00FE329E" w:rsidP="00FE329E">
      <w:pPr>
        <w:spacing w:after="0" w:line="240" w:lineRule="auto"/>
        <w:rPr>
          <w:rFonts w:ascii="Arial" w:eastAsia="Times New Roman" w:hAnsi="Arial" w:cs="Arial"/>
          <w:smallCaps/>
          <w:sz w:val="24"/>
          <w:szCs w:val="24"/>
          <w:lang w:eastAsia="es-MX"/>
        </w:rPr>
      </w:pPr>
    </w:p>
    <w:p w:rsidR="00FE329E" w:rsidRPr="00A95E1B" w:rsidRDefault="00FE329E" w:rsidP="00FE329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1. Las alcaldías son órganos político administrativos que se integran por un alcalde o alcaldesa y un concejo, electos por votación universal, libre, secreta y directa para un periodo de tres años.</w:t>
      </w:r>
    </w:p>
    <w:p w:rsidR="00FE329E" w:rsidRPr="00A95E1B" w:rsidRDefault="00FE329E" w:rsidP="00FE329E">
      <w:pPr>
        <w:spacing w:after="0" w:line="240" w:lineRule="auto"/>
        <w:rPr>
          <w:rFonts w:ascii="Arial" w:eastAsia="Times New Roman" w:hAnsi="Arial" w:cs="Arial"/>
          <w:smallCaps/>
          <w:sz w:val="24"/>
          <w:szCs w:val="24"/>
          <w:lang w:eastAsia="es-MX"/>
        </w:rPr>
      </w:pPr>
    </w:p>
    <w:p w:rsidR="00FE329E" w:rsidRPr="00A95E1B" w:rsidRDefault="00FE329E" w:rsidP="00FE329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Estarán dotadas de personalidad jurídica y autonomía con respecto a su administración y al ejercicio de su presupuesto, exceptuando las relaciones laborales de las personas trabajadoras al servicio de las alcaldías y la Ciudad.</w:t>
      </w:r>
    </w:p>
    <w:p w:rsidR="00FE329E" w:rsidRPr="00A95E1B" w:rsidRDefault="00FE329E" w:rsidP="00FE329E">
      <w:pPr>
        <w:spacing w:after="0" w:line="240" w:lineRule="auto"/>
        <w:rPr>
          <w:rFonts w:ascii="Arial" w:eastAsia="Times New Roman" w:hAnsi="Arial" w:cs="Arial"/>
          <w:smallCaps/>
          <w:sz w:val="24"/>
          <w:szCs w:val="24"/>
          <w:lang w:eastAsia="es-MX"/>
        </w:rPr>
      </w:pPr>
    </w:p>
    <w:p w:rsidR="00FE329E" w:rsidRPr="00A95E1B" w:rsidRDefault="00FE329E" w:rsidP="00FE329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son parte de la administración pública de la Ciudad de México y un nivel de gobierno, en los términos de las competencias constitucionales y legales correspondientes. No existirán autoridades intermedias entre la o el Jefe de Gobierno y las alcaldías.</w:t>
      </w:r>
      <w:r w:rsidRPr="00A95E1B">
        <w:rPr>
          <w:rFonts w:ascii="Arial" w:eastAsia="Times New Roman" w:hAnsi="Arial" w:cs="Arial"/>
          <w:smallCaps/>
          <w:sz w:val="24"/>
          <w:szCs w:val="24"/>
          <w:lang w:eastAsia="es-MX"/>
        </w:rPr>
        <w:cr/>
      </w:r>
    </w:p>
    <w:p w:rsidR="00FE329E" w:rsidRPr="00A95E1B" w:rsidRDefault="00FE329E" w:rsidP="00FE329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B. De las personas titulares de las alcaldías</w:t>
      </w:r>
    </w:p>
    <w:p w:rsidR="00FE329E" w:rsidRPr="00A95E1B" w:rsidRDefault="00FE329E" w:rsidP="00FE329E">
      <w:pPr>
        <w:spacing w:after="0" w:line="240" w:lineRule="auto"/>
        <w:rPr>
          <w:rFonts w:ascii="Arial" w:eastAsia="Times New Roman" w:hAnsi="Arial" w:cs="Arial"/>
          <w:smallCaps/>
          <w:sz w:val="24"/>
          <w:szCs w:val="24"/>
          <w:lang w:eastAsia="es-MX"/>
        </w:rPr>
      </w:pPr>
    </w:p>
    <w:p w:rsidR="00FE329E" w:rsidRPr="00A95E1B" w:rsidRDefault="00FE329E" w:rsidP="00FE329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3. Las personas titulares de las alcaldías tendrán las siguientes atribuciones:</w:t>
      </w:r>
    </w:p>
    <w:p w:rsidR="00FE329E" w:rsidRPr="00A95E1B" w:rsidRDefault="00FE329E" w:rsidP="00FE329E">
      <w:pPr>
        <w:spacing w:after="0" w:line="240" w:lineRule="auto"/>
        <w:rPr>
          <w:rFonts w:ascii="Arial" w:eastAsia="Times New Roman" w:hAnsi="Arial" w:cs="Arial"/>
          <w:smallCaps/>
          <w:sz w:val="24"/>
          <w:szCs w:val="24"/>
          <w:lang w:eastAsia="es-MX"/>
        </w:rPr>
      </w:pPr>
    </w:p>
    <w:p w:rsidR="00FE329E" w:rsidRPr="00A95E1B" w:rsidRDefault="00FE329E" w:rsidP="00FE329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manera exclusiva:</w:t>
      </w:r>
    </w:p>
    <w:p w:rsidR="00FE329E" w:rsidRPr="00A95E1B" w:rsidRDefault="00FE329E" w:rsidP="00FE329E">
      <w:pPr>
        <w:spacing w:after="0" w:line="240" w:lineRule="auto"/>
        <w:rPr>
          <w:rFonts w:ascii="Arial" w:eastAsia="Times New Roman" w:hAnsi="Arial" w:cs="Arial"/>
          <w:smallCaps/>
          <w:sz w:val="24"/>
          <w:szCs w:val="24"/>
          <w:lang w:eastAsia="es-MX"/>
        </w:rPr>
      </w:pPr>
    </w:p>
    <w:p w:rsidR="00FE329E" w:rsidRPr="00A95E1B" w:rsidRDefault="00FE329E" w:rsidP="00FE329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FE329E" w:rsidRPr="00A95E1B" w:rsidRDefault="00FE329E" w:rsidP="00FE329E">
      <w:pPr>
        <w:spacing w:after="0" w:line="240" w:lineRule="auto"/>
        <w:rPr>
          <w:rFonts w:ascii="Arial" w:eastAsia="Times New Roman" w:hAnsi="Arial" w:cs="Arial"/>
          <w:smallCaps/>
          <w:sz w:val="24"/>
          <w:szCs w:val="24"/>
          <w:lang w:eastAsia="es-MX"/>
        </w:rPr>
      </w:pPr>
    </w:p>
    <w:p w:rsidR="00FE329E" w:rsidRPr="00A95E1B" w:rsidRDefault="00FE329E" w:rsidP="00FE329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LEY ORGÁNICA DE ALCALDÍAS DE LA CIUDAD DE MÉXICO</w:t>
      </w:r>
      <w:r w:rsidRPr="00A95E1B">
        <w:rPr>
          <w:rFonts w:ascii="Arial" w:eastAsia="Times New Roman" w:hAnsi="Arial" w:cs="Arial"/>
          <w:smallCaps/>
          <w:sz w:val="24"/>
          <w:szCs w:val="24"/>
          <w:lang w:eastAsia="es-MX"/>
        </w:rPr>
        <w:br/>
      </w:r>
    </w:p>
    <w:p w:rsidR="00FE329E" w:rsidRPr="00A95E1B" w:rsidRDefault="00FE329E" w:rsidP="00FE329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31. Las atribuciones exclusivas de las personas titulares de las Alcaldías en materia de gobierno y régimen interior, son las siguientes:</w:t>
      </w:r>
    </w:p>
    <w:p w:rsidR="00FE329E" w:rsidRPr="00A95E1B" w:rsidRDefault="00FE329E" w:rsidP="00FE329E">
      <w:pPr>
        <w:spacing w:after="0" w:line="240" w:lineRule="auto"/>
        <w:rPr>
          <w:rFonts w:ascii="Arial" w:eastAsia="Times New Roman" w:hAnsi="Arial" w:cs="Arial"/>
          <w:smallCaps/>
          <w:sz w:val="24"/>
          <w:szCs w:val="24"/>
          <w:lang w:eastAsia="es-MX"/>
        </w:rPr>
      </w:pPr>
    </w:p>
    <w:p w:rsidR="00FE329E" w:rsidRPr="00A95E1B" w:rsidRDefault="00FE329E" w:rsidP="00FE329E">
      <w:pPr>
        <w:spacing w:after="0" w:line="240" w:lineRule="auto"/>
        <w:rPr>
          <w:rFonts w:ascii="Arial" w:eastAsia="Times New Roman" w:hAnsi="Arial" w:cs="Arial"/>
          <w:smallCaps/>
          <w:sz w:val="24"/>
          <w:szCs w:val="24"/>
          <w:lang w:eastAsia="es-MX"/>
        </w:rPr>
      </w:pPr>
    </w:p>
    <w:p w:rsidR="00FE329E" w:rsidRPr="00A95E1B" w:rsidRDefault="00FE329E" w:rsidP="00FE329E">
      <w:pPr>
        <w:spacing w:after="0" w:line="240" w:lineRule="auto"/>
        <w:rPr>
          <w:rFonts w:ascii="Arial" w:eastAsia="Times New Roman" w:hAnsi="Arial" w:cs="Arial"/>
          <w:smallCaps/>
          <w:sz w:val="24"/>
          <w:szCs w:val="24"/>
          <w:lang w:eastAsia="es-MX"/>
        </w:rPr>
      </w:pPr>
    </w:p>
    <w:p w:rsidR="00FE329E" w:rsidRPr="00A95E1B" w:rsidRDefault="00FE329E" w:rsidP="00FE329E">
      <w:pPr>
        <w:spacing w:after="0" w:line="240" w:lineRule="auto"/>
        <w:rPr>
          <w:rFonts w:ascii="Arial" w:eastAsia="Times New Roman" w:hAnsi="Arial" w:cs="Arial"/>
          <w:smallCaps/>
          <w:sz w:val="24"/>
          <w:szCs w:val="24"/>
          <w:lang w:eastAsia="es-MX"/>
        </w:rPr>
      </w:pPr>
    </w:p>
    <w:p w:rsidR="00FE329E" w:rsidRPr="00A95E1B" w:rsidRDefault="00FE329E" w:rsidP="00FE329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FE329E" w:rsidRPr="00A95E1B" w:rsidRDefault="00FE329E" w:rsidP="00FE329E">
      <w:pPr>
        <w:spacing w:after="0" w:line="240" w:lineRule="auto"/>
        <w:rPr>
          <w:rFonts w:ascii="Arial" w:eastAsia="Times New Roman" w:hAnsi="Arial" w:cs="Arial"/>
          <w:smallCaps/>
          <w:sz w:val="24"/>
          <w:szCs w:val="24"/>
          <w:lang w:eastAsia="es-MX"/>
        </w:rPr>
      </w:pPr>
    </w:p>
    <w:p w:rsidR="00FE329E" w:rsidRPr="00A95E1B" w:rsidRDefault="00FE329E" w:rsidP="00FE329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FE329E" w:rsidRPr="00A95E1B" w:rsidRDefault="00FE329E" w:rsidP="00FE329E">
      <w:pPr>
        <w:spacing w:after="0" w:line="240" w:lineRule="auto"/>
        <w:rPr>
          <w:rFonts w:ascii="Arial" w:eastAsia="Times New Roman" w:hAnsi="Arial" w:cs="Arial"/>
          <w:smallCaps/>
          <w:sz w:val="24"/>
          <w:szCs w:val="24"/>
          <w:lang w:eastAsia="es-MX"/>
        </w:rPr>
      </w:pPr>
    </w:p>
    <w:p w:rsidR="00FE329E" w:rsidRPr="00A95E1B" w:rsidRDefault="00FE329E" w:rsidP="00FE329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FE329E" w:rsidRPr="00A95E1B" w:rsidRDefault="00FE329E" w:rsidP="00FE329E">
      <w:pPr>
        <w:spacing w:after="0" w:line="240" w:lineRule="auto"/>
        <w:rPr>
          <w:rFonts w:ascii="Arial" w:eastAsia="Times New Roman" w:hAnsi="Arial" w:cs="Arial"/>
          <w:smallCaps/>
          <w:sz w:val="24"/>
          <w:szCs w:val="24"/>
          <w:lang w:eastAsia="es-MX"/>
        </w:rPr>
      </w:pPr>
    </w:p>
    <w:p w:rsidR="00FE329E" w:rsidRPr="00A95E1B" w:rsidRDefault="00FE329E" w:rsidP="00FE329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funciones y atribuciones de cada unidad administrativa deberán establecerse en el Manual de organización que elabore el o la titular de la Alcaldía, de conformidad con las contenidas en la presente ley.</w:t>
      </w:r>
    </w:p>
    <w:p w:rsidR="00FE329E" w:rsidRPr="00A95E1B" w:rsidRDefault="00FE329E" w:rsidP="00FE329E">
      <w:pPr>
        <w:spacing w:after="0" w:line="240" w:lineRule="auto"/>
        <w:rPr>
          <w:rFonts w:ascii="Arial" w:eastAsia="Times New Roman" w:hAnsi="Arial" w:cs="Arial"/>
          <w:smallCaps/>
          <w:sz w:val="24"/>
          <w:szCs w:val="24"/>
          <w:lang w:eastAsia="es-MX"/>
        </w:rPr>
      </w:pPr>
    </w:p>
    <w:p w:rsidR="00FE329E" w:rsidRPr="00A95E1B" w:rsidRDefault="00FE329E" w:rsidP="00FE329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El Manual de organización tendrá por objeto establecer las facultades, funciones y atribuciones de las unidades administrativas de la Alcaldía y de los servidores públicos que las integran. </w:t>
      </w:r>
    </w:p>
    <w:p w:rsidR="00FE329E" w:rsidRPr="00A95E1B" w:rsidRDefault="00FE329E" w:rsidP="00FE329E">
      <w:pPr>
        <w:spacing w:after="0" w:line="240" w:lineRule="auto"/>
        <w:rPr>
          <w:rFonts w:ascii="Arial" w:eastAsia="Times New Roman" w:hAnsi="Arial" w:cs="Arial"/>
          <w:smallCaps/>
          <w:sz w:val="24"/>
          <w:szCs w:val="24"/>
          <w:lang w:eastAsia="es-MX"/>
        </w:rPr>
      </w:pPr>
    </w:p>
    <w:p w:rsidR="00FE329E" w:rsidRPr="00A95E1B" w:rsidRDefault="00FE329E" w:rsidP="00FE329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Manual de organización será remitido por la persona titular de la Alcaldía, al ejecutivo local para su publicación en la Gaceta Oficial de la Ciudad de México.</w:t>
      </w:r>
    </w:p>
    <w:p w:rsidR="00FE329E" w:rsidRPr="00A95E1B" w:rsidRDefault="00FE329E" w:rsidP="00FE329E">
      <w:pPr>
        <w:spacing w:after="0" w:line="240" w:lineRule="auto"/>
        <w:rPr>
          <w:rFonts w:ascii="Arial" w:eastAsia="Times New Roman" w:hAnsi="Arial" w:cs="Arial"/>
          <w:smallCaps/>
          <w:sz w:val="24"/>
          <w:szCs w:val="24"/>
          <w:lang w:eastAsia="es-MX"/>
        </w:rPr>
      </w:pPr>
    </w:p>
    <w:p w:rsidR="00FE329E" w:rsidRPr="00A95E1B" w:rsidRDefault="00FE329E" w:rsidP="00FE329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deberán contar por lo menos con las siguientes Unidades Administrativas:</w:t>
      </w:r>
    </w:p>
    <w:p w:rsidR="00FE329E" w:rsidRPr="00A95E1B" w:rsidRDefault="00FE329E" w:rsidP="00FE329E">
      <w:pPr>
        <w:spacing w:after="0" w:line="240" w:lineRule="auto"/>
        <w:rPr>
          <w:rFonts w:ascii="Arial" w:eastAsia="Times New Roman" w:hAnsi="Arial" w:cs="Arial"/>
          <w:smallCaps/>
          <w:sz w:val="24"/>
          <w:szCs w:val="24"/>
          <w:lang w:eastAsia="es-MX"/>
        </w:rPr>
      </w:pPr>
    </w:p>
    <w:p w:rsidR="00FE329E" w:rsidRPr="00A95E1B" w:rsidRDefault="00FE329E" w:rsidP="00FE329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Gobierno;</w:t>
      </w:r>
    </w:p>
    <w:p w:rsidR="00FE329E" w:rsidRPr="00A95E1B" w:rsidRDefault="00FE329E" w:rsidP="00FE329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 Asuntos Jurídicos;</w:t>
      </w:r>
    </w:p>
    <w:p w:rsidR="00FE329E" w:rsidRPr="00A95E1B" w:rsidRDefault="00FE329E" w:rsidP="00FE329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III. Administración;</w:t>
      </w:r>
    </w:p>
    <w:p w:rsidR="00FE329E" w:rsidRPr="00A95E1B" w:rsidRDefault="00FE329E" w:rsidP="00FE329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IV. Obras y Desarrollo Urbano;</w:t>
      </w:r>
    </w:p>
    <w:p w:rsidR="00FE329E" w:rsidRPr="00A95E1B" w:rsidRDefault="00FE329E" w:rsidP="00FE329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 Servicios Urbanos;</w:t>
      </w:r>
    </w:p>
    <w:p w:rsidR="00FE329E" w:rsidRPr="00A95E1B" w:rsidRDefault="00FE329E" w:rsidP="00FE329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 Planeación del Desarrollo;</w:t>
      </w:r>
    </w:p>
    <w:p w:rsidR="00FE329E" w:rsidRPr="00A95E1B" w:rsidRDefault="00FE329E" w:rsidP="00FE329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 Desarrollo Social.</w:t>
      </w:r>
    </w:p>
    <w:p w:rsidR="00FE329E" w:rsidRPr="00A95E1B" w:rsidRDefault="00FE329E" w:rsidP="00FE329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VIII. Desarrollo y Fomento Económico;</w:t>
      </w:r>
    </w:p>
    <w:p w:rsidR="00FE329E" w:rsidRPr="00A95E1B" w:rsidRDefault="00FE329E" w:rsidP="00FE329E">
      <w:pPr>
        <w:spacing w:after="0" w:line="240" w:lineRule="auto"/>
        <w:rPr>
          <w:rFonts w:ascii="Arial" w:eastAsia="Times New Roman" w:hAnsi="Arial" w:cs="Arial"/>
          <w:smallCaps/>
          <w:sz w:val="24"/>
          <w:szCs w:val="24"/>
          <w:lang w:eastAsia="es-MX"/>
        </w:rPr>
      </w:pPr>
    </w:p>
    <w:p w:rsidR="00FE329E" w:rsidRPr="00A95E1B" w:rsidRDefault="00FE329E" w:rsidP="00FE329E">
      <w:pPr>
        <w:spacing w:after="0" w:line="240" w:lineRule="auto"/>
        <w:rPr>
          <w:rFonts w:ascii="Arial" w:eastAsia="Times New Roman" w:hAnsi="Arial" w:cs="Arial"/>
          <w:smallCaps/>
          <w:sz w:val="24"/>
          <w:szCs w:val="24"/>
          <w:lang w:eastAsia="es-MX"/>
        </w:rPr>
      </w:pPr>
    </w:p>
    <w:p w:rsidR="00FE329E" w:rsidRDefault="00FE329E" w:rsidP="00FE329E">
      <w:pPr>
        <w:spacing w:after="0" w:line="240" w:lineRule="auto"/>
        <w:rPr>
          <w:rFonts w:ascii="Arial" w:eastAsia="Times New Roman" w:hAnsi="Arial" w:cs="Arial"/>
          <w:smallCaps/>
          <w:sz w:val="24"/>
          <w:szCs w:val="24"/>
          <w:lang w:eastAsia="es-MX"/>
        </w:rPr>
      </w:pPr>
    </w:p>
    <w:p w:rsidR="00FE329E" w:rsidRPr="00A95E1B" w:rsidRDefault="00FE329E" w:rsidP="00FE329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IX. Protección Civil;</w:t>
      </w:r>
    </w:p>
    <w:p w:rsidR="00FE329E" w:rsidRPr="00A95E1B" w:rsidRDefault="00FE329E" w:rsidP="00FE329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 Participación Ciudadana;</w:t>
      </w:r>
    </w:p>
    <w:p w:rsidR="00FE329E" w:rsidRPr="00A95E1B" w:rsidRDefault="00FE329E" w:rsidP="00FE329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 Sustentabilidad;</w:t>
      </w:r>
    </w:p>
    <w:p w:rsidR="00FE329E" w:rsidRPr="00A95E1B" w:rsidRDefault="00FE329E" w:rsidP="00FE329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 Derechos Culturales, Recreativos y Educativos.</w:t>
      </w:r>
    </w:p>
    <w:p w:rsidR="00FE329E" w:rsidRPr="00A95E1B" w:rsidRDefault="00FE329E" w:rsidP="00FE329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Fomento a la Equidad de Género;</w:t>
      </w:r>
    </w:p>
    <w:p w:rsidR="00FE329E" w:rsidRPr="00A95E1B" w:rsidRDefault="00FE329E" w:rsidP="00FE329E">
      <w:pPr>
        <w:spacing w:after="0" w:line="240" w:lineRule="auto"/>
        <w:rPr>
          <w:rFonts w:ascii="Arial" w:eastAsia="Times New Roman" w:hAnsi="Arial" w:cs="Arial"/>
          <w:smallCaps/>
          <w:sz w:val="24"/>
          <w:szCs w:val="24"/>
          <w:lang w:eastAsia="es-MX"/>
        </w:rPr>
      </w:pPr>
    </w:p>
    <w:p w:rsidR="00FE329E" w:rsidRPr="00A95E1B" w:rsidRDefault="00FE329E" w:rsidP="00FE329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FE329E" w:rsidRPr="00A95E1B" w:rsidRDefault="00FE329E" w:rsidP="00FE329E">
      <w:pPr>
        <w:spacing w:after="0" w:line="240" w:lineRule="auto"/>
        <w:rPr>
          <w:rFonts w:ascii="Arial" w:eastAsia="Times New Roman" w:hAnsi="Arial" w:cs="Arial"/>
          <w:smallCaps/>
          <w:sz w:val="24"/>
          <w:szCs w:val="24"/>
          <w:lang w:eastAsia="es-MX"/>
        </w:rPr>
      </w:pPr>
    </w:p>
    <w:p w:rsidR="00FE329E" w:rsidRPr="00A95E1B" w:rsidRDefault="00FE329E" w:rsidP="00FE329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FE329E" w:rsidRPr="00A95E1B" w:rsidRDefault="00FE329E" w:rsidP="00FE329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podrán ejercer de manera conjunta o separada las materias descritas en las fracciones del presente Artículo.</w:t>
      </w:r>
    </w:p>
    <w:p w:rsidR="00FE329E" w:rsidRPr="00A95E1B" w:rsidRDefault="00FE329E" w:rsidP="00FE329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REGLAMENTO INTERIOR DEL PODER EJECUTIVO Y DE LA ADMINISTRACIÓN PÚBLICA DE LA CIUDAD DE MÉXICO</w:t>
      </w:r>
      <w:r w:rsidRPr="00A95E1B">
        <w:rPr>
          <w:rFonts w:ascii="Arial" w:eastAsia="Times New Roman" w:hAnsi="Arial" w:cs="Arial"/>
          <w:smallCaps/>
          <w:sz w:val="24"/>
          <w:szCs w:val="24"/>
          <w:lang w:eastAsia="es-MX"/>
        </w:rPr>
        <w:br/>
      </w:r>
      <w:r w:rsidRPr="00A95E1B">
        <w:rPr>
          <w:rFonts w:ascii="Arial" w:eastAsia="Times New Roman" w:hAnsi="Arial" w:cs="Arial"/>
          <w:smallCaps/>
          <w:sz w:val="24"/>
          <w:szCs w:val="24"/>
          <w:lang w:eastAsia="es-MX"/>
        </w:rPr>
        <w:br/>
        <w:t>Artículo 5°. - Además de las facultades que establece la Ley, los titulares de las Dependencias tienen las siguientes facultades:</w:t>
      </w:r>
    </w:p>
    <w:p w:rsidR="00FE329E" w:rsidRPr="00A95E1B" w:rsidRDefault="00FE329E" w:rsidP="00FE329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IV. Nombrar y remover libremente a los Directores Ejecutivos, Directores de Área y demás personal de las Unidades Administrativas y de Apoyo Técnico-Operativo dependiente de las áreas adscritas a ellas.</w:t>
      </w:r>
    </w:p>
    <w:p w:rsidR="00FE329E" w:rsidRPr="00A95E1B" w:rsidRDefault="00FE329E" w:rsidP="00FE329E">
      <w:pPr>
        <w:spacing w:after="0" w:line="240" w:lineRule="auto"/>
        <w:rPr>
          <w:rFonts w:ascii="Arial" w:eastAsia="Times New Roman" w:hAnsi="Arial" w:cs="Arial"/>
          <w:smallCaps/>
          <w:sz w:val="24"/>
          <w:szCs w:val="24"/>
          <w:lang w:eastAsia="es-MX"/>
        </w:rPr>
      </w:pPr>
    </w:p>
    <w:p w:rsidR="00FE329E" w:rsidRPr="00A95E1B" w:rsidRDefault="00FE329E" w:rsidP="00FE329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CIRCULAR UNO BIS (Emitida por la Oficialía Mayor y publicada en la Gaceta Oficial del Distrito Federal de 12 de abril de 2015)</w:t>
      </w:r>
    </w:p>
    <w:p w:rsidR="00FE329E" w:rsidRPr="00A95E1B" w:rsidRDefault="00FE329E" w:rsidP="00FE329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w:t>
      </w:r>
      <w:r w:rsidRPr="00A95E1B">
        <w:rPr>
          <w:rFonts w:ascii="Arial" w:eastAsia="Times New Roman" w:hAnsi="Arial" w:cs="Arial"/>
          <w:smallCaps/>
          <w:sz w:val="24"/>
          <w:szCs w:val="24"/>
          <w:lang w:eastAsia="es-MX"/>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FE329E" w:rsidRPr="00A95E1B" w:rsidRDefault="00FE329E" w:rsidP="00FE329E">
      <w:pPr>
        <w:spacing w:after="0" w:line="240" w:lineRule="auto"/>
        <w:rPr>
          <w:rFonts w:ascii="Arial" w:eastAsia="Times New Roman" w:hAnsi="Arial" w:cs="Arial"/>
          <w:smallCaps/>
          <w:sz w:val="24"/>
          <w:szCs w:val="24"/>
          <w:lang w:eastAsia="es-MX"/>
        </w:rPr>
      </w:pPr>
    </w:p>
    <w:p w:rsidR="00FE329E" w:rsidRPr="00A95E1B" w:rsidRDefault="00FE329E" w:rsidP="00FE329E">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Además y según sea el caso, suscribir las remociones que correspondan, de conformidad con la normatividad aplicable.</w:t>
      </w:r>
    </w:p>
    <w:p w:rsidR="00FE329E" w:rsidRPr="00A95E1B" w:rsidRDefault="00FE329E" w:rsidP="00FE329E">
      <w:pPr>
        <w:spacing w:after="0" w:line="240" w:lineRule="auto"/>
        <w:rPr>
          <w:rFonts w:ascii="Arial" w:eastAsia="Times New Roman" w:hAnsi="Arial" w:cs="Arial"/>
          <w:smallCaps/>
          <w:sz w:val="24"/>
          <w:szCs w:val="24"/>
          <w:lang w:eastAsia="es-MX"/>
        </w:rPr>
      </w:pPr>
    </w:p>
    <w:sectPr w:rsidR="00FE329E" w:rsidRPr="00A95E1B"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48DB" w:rsidRDefault="00CB48DB" w:rsidP="00EF0F92">
      <w:pPr>
        <w:spacing w:after="0" w:line="240" w:lineRule="auto"/>
      </w:pPr>
      <w:r>
        <w:separator/>
      </w:r>
    </w:p>
  </w:endnote>
  <w:endnote w:type="continuationSeparator" w:id="0">
    <w:p w:rsidR="00CB48DB" w:rsidRDefault="00CB48DB"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971928"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lang w:eastAsia="es-MX"/>
      </w:rPr>
      <w:pict>
        <v:shapetype id="_x0000_t202" coordsize="21600,21600" o:spt="202" path="m,l,21600r21600,l21600,xe">
          <v:stroke joinstyle="miter"/>
          <v:path gradientshapeok="t" o:connecttype="rect"/>
        </v:shapetype>
        <v:shape id="Cuadro de texto 3" o:spid="_x0000_s2054" type="#_x0000_t202" style="position:absolute;left:0;text-align:left;margin-left:360.55pt;margin-top:-61.65pt;width:149.2pt;height:49.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" stroked="f">
          <v:textbox inset="0">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C56C48">
                  <w:rPr>
                    <w:rFonts w:ascii="Gotha blod" w:hAnsi="Gotha blod" w:cs="Arial"/>
                    <w:bCs/>
                    <w:color w:val="262626"/>
                    <w:sz w:val="18"/>
                    <w:szCs w:val="18"/>
                  </w:rPr>
                  <w:t>Administración de Capital Humano</w:t>
                </w:r>
              </w:p>
            </w:txbxContent>
          </v:textbox>
        </v:shape>
      </w:pict>
    </w:r>
    <w:r w:rsidR="00AE38C3" w:rsidRPr="00812E70">
      <w:rPr>
        <w:rFonts w:ascii="Arial Unicode MS" w:eastAsia="Arial Unicode MS" w:hAnsi="Arial Unicode MS" w:cs="Arial Unicode MS"/>
        <w:sz w:val="16"/>
        <w:szCs w:val="16"/>
      </w:rPr>
      <w:t>Correo</w:t>
    </w:r>
    <w:proofErr w:type="gramStart"/>
    <w:r w:rsidR="00AE38C3" w:rsidRPr="00812E70">
      <w:rPr>
        <w:rFonts w:ascii="Arial Unicode MS" w:eastAsia="Arial Unicode MS" w:hAnsi="Arial Unicode MS" w:cs="Arial Unicode MS"/>
        <w:sz w:val="16"/>
        <w:szCs w:val="16"/>
      </w:rPr>
      <w:t xml:space="preserve">: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proofErr w:type="gramEnd"/>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lang w:eastAsia="es-MX"/>
      </w:rPr>
      <w:drawing>
        <wp:anchor distT="0" distB="0" distL="114300" distR="114300" simplePos="0" relativeHeight="251664384" behindDoc="0" locked="0" layoutInCell="1" allowOverlap="1" wp14:anchorId="252890F7" wp14:editId="204E155F">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971928">
      <w:rPr>
        <w:rFonts w:ascii="Arial Unicode MS" w:eastAsia="Arial Unicode MS" w:hAnsi="Arial Unicode MS" w:cs="Arial Unicode MS"/>
        <w:sz w:val="16"/>
        <w:szCs w:val="16"/>
      </w:rPr>
      <w:pict>
        <v:shape id="Cuadro de texto 11" o:spid="_x0000_s2051" type="#_x0000_t202" style="position:absolute;left:0;text-align:left;margin-left:360.55pt;margin-top:2.25pt;width:122.6pt;height:40.1pt;z-index:-251654144;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style="mso-next-textbox:#Cuadro de texto 11">
            <w:txbxContent>
              <w:p w:rsidR="00AE38C3" w:rsidRPr="003F0017" w:rsidRDefault="00AE38C3" w:rsidP="006762F8">
                <w:pPr>
                  <w:rPr>
                    <w:rFonts w:ascii="Gotham Bold" w:hAnsi="Gotham Bold"/>
                  </w:rPr>
                </w:pPr>
              </w:p>
            </w:txbxContent>
          </v:textbox>
          <w10:wrap anchorx="margin"/>
        </v:shape>
      </w:pic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48DB" w:rsidRDefault="00CB48DB" w:rsidP="00EF0F92">
      <w:pPr>
        <w:spacing w:after="0" w:line="240" w:lineRule="auto"/>
      </w:pPr>
      <w:r>
        <w:separator/>
      </w:r>
    </w:p>
  </w:footnote>
  <w:footnote w:type="continuationSeparator" w:id="0">
    <w:p w:rsidR="00CB48DB" w:rsidRDefault="00CB48DB"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Default="00AE38C3" w:rsidP="006762F8">
    <w:pPr>
      <w:pStyle w:val="Encabezado"/>
      <w:jc w:val="right"/>
    </w:pPr>
    <w:r>
      <w:rPr>
        <w:noProof/>
        <w:lang w:val="es-MX" w:eastAsia="es-MX"/>
      </w:rPr>
      <w:drawing>
        <wp:inline distT="0" distB="0" distL="0" distR="0" wp14:anchorId="3C7C4D47" wp14:editId="07AD79DC">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66E2"/>
    <w:rsid w:val="00457158"/>
    <w:rsid w:val="00457DC9"/>
    <w:rsid w:val="00460F36"/>
    <w:rsid w:val="0046111F"/>
    <w:rsid w:val="004619DE"/>
    <w:rsid w:val="004621AE"/>
    <w:rsid w:val="00462A4C"/>
    <w:rsid w:val="00464BD0"/>
    <w:rsid w:val="004655A0"/>
    <w:rsid w:val="00466FF8"/>
    <w:rsid w:val="00471FF4"/>
    <w:rsid w:val="004721C7"/>
    <w:rsid w:val="00472878"/>
    <w:rsid w:val="00472AA6"/>
    <w:rsid w:val="004735CD"/>
    <w:rsid w:val="00474452"/>
    <w:rsid w:val="0047484E"/>
    <w:rsid w:val="00476A18"/>
    <w:rsid w:val="00477305"/>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09"/>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47C0"/>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1E3E"/>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92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48"/>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286B"/>
    <w:rsid w:val="00C94034"/>
    <w:rsid w:val="00C940AD"/>
    <w:rsid w:val="00C941AF"/>
    <w:rsid w:val="00C94CD8"/>
    <w:rsid w:val="00C94DEA"/>
    <w:rsid w:val="00C956E2"/>
    <w:rsid w:val="00C96090"/>
    <w:rsid w:val="00C974BE"/>
    <w:rsid w:val="00CA08D8"/>
    <w:rsid w:val="00CA08E3"/>
    <w:rsid w:val="00CA0D2A"/>
    <w:rsid w:val="00CA1E0D"/>
    <w:rsid w:val="00CA37E5"/>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8DB"/>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2B41"/>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0E1B"/>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29E"/>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7178408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1D4047-6754-4303-A18A-CD5A832F58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859</TotalTime>
  <Pages>4</Pages>
  <Words>1169</Words>
  <Characters>6430</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Laura Castro Vargas</cp:lastModifiedBy>
  <cp:revision>193</cp:revision>
  <cp:lastPrinted>2019-01-30T17:57:00Z</cp:lastPrinted>
  <dcterms:created xsi:type="dcterms:W3CDTF">2019-01-21T14:46:00Z</dcterms:created>
  <dcterms:modified xsi:type="dcterms:W3CDTF">2019-07-16T20:43:00Z</dcterms:modified>
</cp:coreProperties>
</file>