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78" w:rsidRPr="00400457" w:rsidRDefault="004F1378" w:rsidP="004F1378">
      <w:pPr>
        <w:spacing w:after="0" w:line="240" w:lineRule="auto"/>
        <w:rPr>
          <w:rFonts w:ascii="Times New Roman" w:eastAsia="Times New Roman" w:hAnsi="Times New Roman" w:cs="Times New Roman"/>
          <w:caps/>
          <w:sz w:val="28"/>
          <w:szCs w:val="28"/>
          <w:lang w:eastAsia="es-MX"/>
        </w:rPr>
      </w:pPr>
      <w:bookmarkStart w:id="0" w:name="_GoBack"/>
      <w:bookmarkEnd w:id="0"/>
      <w:r w:rsidRPr="00400457">
        <w:rPr>
          <w:rFonts w:ascii="Arial" w:eastAsia="Times New Roman" w:hAnsi="Arial" w:cs="Arial"/>
          <w:b/>
          <w:bCs/>
          <w:caps/>
          <w:color w:val="636262"/>
          <w:sz w:val="28"/>
          <w:szCs w:val="28"/>
          <w:shd w:val="clear" w:color="auto" w:fill="FDFCFC"/>
          <w:lang w:eastAsia="es-MX"/>
        </w:rPr>
        <w:t>Director General de Servicios Urbanos</w:t>
      </w:r>
    </w:p>
    <w:p w:rsidR="0085453D" w:rsidRPr="00400457" w:rsidRDefault="0085453D" w:rsidP="004F1378">
      <w:pPr>
        <w:spacing w:after="0" w:line="240" w:lineRule="auto"/>
        <w:rPr>
          <w:rFonts w:ascii="Arial" w:eastAsia="Calibri" w:hAnsi="Arial" w:cs="Arial"/>
          <w:b/>
          <w:sz w:val="28"/>
          <w:szCs w:val="28"/>
          <w:lang w:eastAsia="es-MX"/>
        </w:rPr>
      </w:pPr>
    </w:p>
    <w:p w:rsidR="00400457" w:rsidRPr="00890C74" w:rsidRDefault="00400457" w:rsidP="0040045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lang w:eastAsia="es-MX"/>
        </w:rPr>
      </w:pPr>
    </w:p>
    <w:p w:rsidR="00400457"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 </w:t>
      </w:r>
    </w:p>
    <w:p w:rsidR="006E3405" w:rsidRPr="006E3405" w:rsidRDefault="006E3405" w:rsidP="006E3405">
      <w:pPr>
        <w:spacing w:after="0" w:line="240" w:lineRule="auto"/>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lang w:eastAsia="es-MX"/>
        </w:rPr>
      </w:pPr>
    </w:p>
    <w:p w:rsidR="006E3405" w:rsidRP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P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r w:rsidRPr="006E3405">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6E3405" w:rsidRDefault="006E3405" w:rsidP="00AD7398">
      <w:pPr>
        <w:spacing w:after="0" w:line="240" w:lineRule="auto"/>
        <w:jc w:val="both"/>
        <w:rPr>
          <w:rFonts w:ascii="Arial" w:eastAsia="Times New Roman" w:hAnsi="Arial" w:cs="Arial"/>
          <w:smallCaps/>
          <w:sz w:val="24"/>
          <w:szCs w:val="24"/>
          <w:lang w:eastAsia="es-MX"/>
        </w:rPr>
      </w:pPr>
    </w:p>
    <w:p w:rsidR="00356391"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lang w:eastAsia="es-MX"/>
        </w:rPr>
      </w:pPr>
    </w:p>
    <w:p w:rsidR="00400457" w:rsidRPr="00A95E1B" w:rsidRDefault="00400457" w:rsidP="0040045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A95E1B" w:rsidRDefault="00400457" w:rsidP="00AD739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lang w:eastAsia="es-MX"/>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3" w:rsidRDefault="00E23543" w:rsidP="00EF0F92">
      <w:pPr>
        <w:spacing w:after="0" w:line="240" w:lineRule="auto"/>
      </w:pPr>
      <w:r>
        <w:separator/>
      </w:r>
    </w:p>
  </w:endnote>
  <w:endnote w:type="continuationSeparator" w:id="0">
    <w:p w:rsidR="00E23543" w:rsidRDefault="00E235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85E6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85E6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3" w:rsidRDefault="00E23543" w:rsidP="00EF0F92">
      <w:pPr>
        <w:spacing w:after="0" w:line="240" w:lineRule="auto"/>
      </w:pPr>
      <w:r>
        <w:separator/>
      </w:r>
    </w:p>
  </w:footnote>
  <w:footnote w:type="continuationSeparator" w:id="0">
    <w:p w:rsidR="00E23543" w:rsidRDefault="00E2354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C3E6-92FF-457A-AF97-B04B553C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5</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2019-07-16T20:50:00Z</dcterms:modified>
</cp:coreProperties>
</file>