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34" w:rsidRPr="00EC0C51" w:rsidRDefault="00E62D01" w:rsidP="004E6140">
      <w:pPr>
        <w:shd w:val="clear" w:color="auto" w:fill="FDFCFC"/>
        <w:spacing w:after="0" w:line="240" w:lineRule="auto"/>
        <w:rPr>
          <w:rFonts w:ascii="Arial" w:eastAsia="Times New Roman" w:hAnsi="Arial" w:cs="Arial"/>
          <w:b/>
          <w:bCs/>
          <w:smallCaps/>
          <w:sz w:val="28"/>
          <w:szCs w:val="28"/>
          <w:lang w:eastAsia="es-MX"/>
        </w:rPr>
      </w:pPr>
      <w:r w:rsidRPr="00EC0C51">
        <w:rPr>
          <w:rFonts w:ascii="Arial" w:eastAsia="Times New Roman" w:hAnsi="Arial" w:cs="Arial"/>
          <w:b/>
          <w:bCs/>
          <w:smallCaps/>
          <w:sz w:val="28"/>
          <w:szCs w:val="28"/>
          <w:lang w:eastAsia="es-MX"/>
        </w:rPr>
        <w:t>DIRECCIÓN GENERAL JURÍDICA</w:t>
      </w:r>
    </w:p>
    <w:p w:rsidR="004E6140" w:rsidRPr="00C31534" w:rsidRDefault="004E6140" w:rsidP="004E6140">
      <w:pPr>
        <w:shd w:val="clear" w:color="auto" w:fill="FDFCFC"/>
        <w:spacing w:after="0" w:line="240" w:lineRule="auto"/>
        <w:rPr>
          <w:rFonts w:ascii="Times New Roman" w:eastAsia="Times New Roman" w:hAnsi="Times New Roman" w:cs="Times New Roman"/>
          <w:sz w:val="24"/>
          <w:szCs w:val="24"/>
          <w:lang w:eastAsia="es-MX"/>
        </w:rPr>
      </w:pPr>
    </w:p>
    <w:p w:rsidR="00E434E7" w:rsidRPr="00C31534" w:rsidRDefault="00E434E7" w:rsidP="00E434E7">
      <w:pPr>
        <w:spacing w:after="0" w:line="240" w:lineRule="auto"/>
        <w:rPr>
          <w:rFonts w:ascii="Arial" w:eastAsia="Calibri" w:hAnsi="Arial" w:cs="Arial"/>
          <w:b/>
          <w:smallCaps/>
          <w:sz w:val="24"/>
          <w:szCs w:val="24"/>
          <w:lang w:eastAsia="es-MX"/>
        </w:rPr>
      </w:pPr>
      <w:r w:rsidRPr="00C31534">
        <w:rPr>
          <w:rFonts w:ascii="Arial" w:eastAsia="Calibri" w:hAnsi="Arial" w:cs="Arial"/>
          <w:b/>
          <w:smallCaps/>
          <w:sz w:val="24"/>
          <w:szCs w:val="24"/>
          <w:lang w:eastAsia="es-MX"/>
        </w:rPr>
        <w:t>Perfil del Puesto</w:t>
      </w:r>
    </w:p>
    <w:p w:rsidR="00E434E7" w:rsidRPr="00C31534" w:rsidRDefault="00E434E7" w:rsidP="00E434E7">
      <w:pPr>
        <w:spacing w:after="0" w:line="240" w:lineRule="auto"/>
        <w:rPr>
          <w:rFonts w:ascii="Arial" w:eastAsia="Calibri" w:hAnsi="Arial" w:cs="Arial"/>
          <w:b/>
          <w:smallCaps/>
          <w:sz w:val="24"/>
          <w:szCs w:val="24"/>
          <w:lang w:eastAsia="es-MX"/>
        </w:rPr>
      </w:pPr>
    </w:p>
    <w:p w:rsidR="00E434E7" w:rsidRPr="003D52F0" w:rsidRDefault="00E434E7" w:rsidP="00E434E7">
      <w:pPr>
        <w:spacing w:after="0" w:line="240" w:lineRule="auto"/>
        <w:rPr>
          <w:rFonts w:ascii="Arial" w:eastAsia="Calibri" w:hAnsi="Arial" w:cs="Arial"/>
          <w:b/>
          <w:sz w:val="24"/>
          <w:szCs w:val="24"/>
          <w:lang w:eastAsia="es-MX"/>
        </w:rPr>
      </w:pPr>
      <w:r w:rsidRPr="00F90BF3">
        <w:rPr>
          <w:rFonts w:ascii="Arial" w:eastAsia="Calibri" w:hAnsi="Arial" w:cs="Arial"/>
          <w:b/>
          <w:sz w:val="24"/>
          <w:szCs w:val="24"/>
          <w:lang w:eastAsia="es-MX"/>
        </w:rPr>
        <w:t>CONSTITUCIÓN POLÍTICA DE LOS ESTADOS UNIDOS MEXICANOS</w:t>
      </w:r>
    </w:p>
    <w:p w:rsidR="00E434E7" w:rsidRDefault="00E434E7" w:rsidP="00E434E7">
      <w:pPr>
        <w:spacing w:after="0" w:line="240" w:lineRule="auto"/>
        <w:jc w:val="both"/>
        <w:rPr>
          <w:rFonts w:ascii="Arial" w:eastAsia="Calibri" w:hAnsi="Arial" w:cs="Arial"/>
          <w:sz w:val="24"/>
          <w:szCs w:val="24"/>
          <w:lang w:eastAsia="es-MX"/>
        </w:rPr>
      </w:pPr>
    </w:p>
    <w:p w:rsidR="00E434E7" w:rsidRPr="00F90BF3" w:rsidRDefault="00E434E7" w:rsidP="00E434E7">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Artículo 115. Los estados adoptarán, para su régimen interior, la forma de gobierno republicano, representativo, democrático, laico y</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popular, teniendo como base de su división territorial y de su organización política y administrativa, el municipio libre, conforme a las bases</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siguientes:</w:t>
      </w:r>
    </w:p>
    <w:p w:rsidR="00E434E7" w:rsidRDefault="00E434E7" w:rsidP="00E434E7">
      <w:pPr>
        <w:spacing w:after="0" w:line="240" w:lineRule="auto"/>
        <w:jc w:val="both"/>
        <w:rPr>
          <w:rFonts w:ascii="Arial" w:eastAsia="Calibri" w:hAnsi="Arial" w:cs="Arial"/>
          <w:sz w:val="24"/>
          <w:szCs w:val="24"/>
          <w:lang w:eastAsia="es-MX"/>
        </w:rPr>
      </w:pPr>
    </w:p>
    <w:p w:rsidR="00E434E7" w:rsidRPr="00F90BF3" w:rsidRDefault="00E434E7" w:rsidP="00E434E7">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I. Cada Municipio será gobernado por un Ayuntamiento de elección popular directa, integrado por un Presidente Municipal y el número de</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regidores y síndicos que la ley determine. La competencia que esta Constitución otorga al gobierno municipal se ejercerá por el</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Ayuntamiento de manera exclusiva y no habrá autoridad intermedia alguna entre éste y el gobierno del Estado.</w:t>
      </w:r>
    </w:p>
    <w:p w:rsidR="00E434E7" w:rsidRDefault="00E434E7" w:rsidP="00E434E7">
      <w:pPr>
        <w:spacing w:after="0" w:line="240" w:lineRule="auto"/>
        <w:jc w:val="both"/>
        <w:rPr>
          <w:rFonts w:ascii="Arial" w:eastAsia="Calibri" w:hAnsi="Arial" w:cs="Arial"/>
          <w:sz w:val="24"/>
          <w:szCs w:val="24"/>
          <w:lang w:eastAsia="es-MX"/>
        </w:rPr>
      </w:pPr>
    </w:p>
    <w:p w:rsidR="00E434E7" w:rsidRPr="00F90BF3" w:rsidRDefault="00E434E7" w:rsidP="00E434E7">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Las Constituciones de los estados deberán establecer la elección consecutiva para el mismo cargo de presidentes municipales, regidores y</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síndicos, por un período adicional, siempre y cuando el periodo del mandato de los ayuntamientos no sea superior a tres años. La</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postulación sólo podrá ser realizada por el mismo partido o por cualquiera de los partidos integrantes de la coalición que lo hubieren</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postulado, salvo que hayan renunciado o perdido su militancia antes de la mitad de su mandato.</w:t>
      </w:r>
    </w:p>
    <w:p w:rsidR="00E434E7" w:rsidRDefault="00E434E7" w:rsidP="00E434E7">
      <w:pPr>
        <w:spacing w:after="0" w:line="240" w:lineRule="auto"/>
        <w:jc w:val="both"/>
        <w:rPr>
          <w:rFonts w:ascii="Arial" w:eastAsia="Calibri" w:hAnsi="Arial" w:cs="Arial"/>
          <w:sz w:val="24"/>
          <w:szCs w:val="24"/>
          <w:lang w:eastAsia="es-MX"/>
        </w:rPr>
      </w:pPr>
    </w:p>
    <w:p w:rsidR="00E434E7" w:rsidRPr="00F90BF3" w:rsidRDefault="00E434E7" w:rsidP="00E434E7">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Las Legislaturas locales, por acuerdo de las dos terceras partes de sus integrantes, podrán suspender ayuntamientos, declarar que éstos</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han desaparecido y suspender o revocar el mandato a alguno de sus miembros, por alguna de las causas graves que la ley local prevenga,</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siempre y cuando sus miembros hayan tenido oportunidad suficiente para rendir las pruebas y hacer los alegatos que a su juicio convengan.</w:t>
      </w:r>
    </w:p>
    <w:p w:rsidR="00E434E7" w:rsidRDefault="00E434E7" w:rsidP="00E434E7">
      <w:pPr>
        <w:spacing w:after="0" w:line="240" w:lineRule="auto"/>
        <w:jc w:val="both"/>
        <w:rPr>
          <w:rFonts w:ascii="Arial" w:eastAsia="Calibri" w:hAnsi="Arial" w:cs="Arial"/>
          <w:sz w:val="24"/>
          <w:szCs w:val="24"/>
          <w:lang w:eastAsia="es-MX"/>
        </w:rPr>
      </w:pPr>
    </w:p>
    <w:p w:rsidR="00E434E7" w:rsidRPr="00F90BF3" w:rsidRDefault="00E434E7" w:rsidP="00E434E7">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Si alguno de los miembros dejare de desempeñar su cargo, será sustituido por su suplente, o se procederá según lo disponga la ley.</w:t>
      </w:r>
    </w:p>
    <w:p w:rsidR="00E434E7" w:rsidRDefault="00E434E7" w:rsidP="00E434E7">
      <w:pPr>
        <w:spacing w:after="0" w:line="240" w:lineRule="auto"/>
        <w:jc w:val="both"/>
        <w:rPr>
          <w:rFonts w:ascii="Arial" w:eastAsia="Calibri" w:hAnsi="Arial" w:cs="Arial"/>
          <w:sz w:val="24"/>
          <w:szCs w:val="24"/>
          <w:lang w:eastAsia="es-MX"/>
        </w:rPr>
      </w:pPr>
    </w:p>
    <w:p w:rsidR="00E434E7" w:rsidRDefault="00E434E7" w:rsidP="00E434E7">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En caso de declararse desaparecido un Ayuntamiento o por renuncia o falta absoluta de la mayoría de sus miembros, si conforme a la ley</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no procede que entren en funciones los suplentes ni que se celebren nuevas elecciones, las legislaturas de los Estados designarán de entre</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los vecinos a los Concejos Municipales que concluirán los periodos respectivos; estos Concejos estarán integrados por el número de</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miembros que determine la ley, quienes deberán cumplir los requisitos de elegibilidad establecidos para los regidores;</w:t>
      </w:r>
      <w:r w:rsidRPr="00F90BF3">
        <w:rPr>
          <w:rFonts w:ascii="Arial" w:eastAsia="Calibri" w:hAnsi="Arial" w:cs="Arial"/>
          <w:sz w:val="24"/>
          <w:szCs w:val="24"/>
          <w:lang w:eastAsia="es-MX"/>
        </w:rPr>
        <w:cr/>
      </w:r>
    </w:p>
    <w:p w:rsidR="00E434E7" w:rsidRDefault="00E434E7" w:rsidP="00E434E7">
      <w:pPr>
        <w:spacing w:after="0" w:line="240" w:lineRule="auto"/>
        <w:jc w:val="both"/>
        <w:rPr>
          <w:rFonts w:ascii="Arial" w:eastAsia="Calibri" w:hAnsi="Arial" w:cs="Arial"/>
          <w:sz w:val="24"/>
          <w:szCs w:val="24"/>
          <w:lang w:eastAsia="es-MX"/>
        </w:rPr>
      </w:pPr>
    </w:p>
    <w:p w:rsidR="00E434E7" w:rsidRDefault="00E434E7" w:rsidP="00E434E7">
      <w:pPr>
        <w:spacing w:after="0" w:line="240" w:lineRule="auto"/>
        <w:rPr>
          <w:rFonts w:ascii="Arial" w:eastAsia="Calibri" w:hAnsi="Arial" w:cs="Arial"/>
          <w:b/>
          <w:sz w:val="24"/>
          <w:szCs w:val="24"/>
          <w:lang w:eastAsia="es-MX"/>
        </w:rPr>
      </w:pPr>
    </w:p>
    <w:p w:rsidR="00E434E7" w:rsidRPr="00F90BF3" w:rsidRDefault="00E434E7" w:rsidP="00E434E7">
      <w:pPr>
        <w:spacing w:after="0" w:line="240" w:lineRule="auto"/>
        <w:rPr>
          <w:rFonts w:ascii="Arial" w:eastAsia="Calibri" w:hAnsi="Arial" w:cs="Arial"/>
          <w:b/>
          <w:sz w:val="24"/>
          <w:szCs w:val="24"/>
          <w:lang w:eastAsia="es-MX"/>
        </w:rPr>
      </w:pPr>
      <w:r w:rsidRPr="00F90BF3">
        <w:rPr>
          <w:rFonts w:ascii="Arial" w:eastAsia="Calibri" w:hAnsi="Arial" w:cs="Arial"/>
          <w:b/>
          <w:sz w:val="24"/>
          <w:szCs w:val="24"/>
          <w:lang w:eastAsia="es-MX"/>
        </w:rPr>
        <w:lastRenderedPageBreak/>
        <w:t>CONSTITUCIÓN POLÍTICA DE LA CIUDAD DE</w:t>
      </w:r>
      <w:r>
        <w:rPr>
          <w:rFonts w:ascii="Arial" w:eastAsia="Calibri" w:hAnsi="Arial" w:cs="Arial"/>
          <w:b/>
          <w:sz w:val="24"/>
          <w:szCs w:val="24"/>
          <w:lang w:eastAsia="es-MX"/>
        </w:rPr>
        <w:t xml:space="preserve"> MEXICO</w:t>
      </w:r>
    </w:p>
    <w:p w:rsidR="00E434E7" w:rsidRDefault="00E434E7" w:rsidP="00E434E7">
      <w:pPr>
        <w:spacing w:after="0" w:line="240" w:lineRule="auto"/>
        <w:rPr>
          <w:rFonts w:ascii="Arial" w:eastAsia="Calibri" w:hAnsi="Arial" w:cs="Arial"/>
          <w:sz w:val="24"/>
          <w:szCs w:val="24"/>
          <w:lang w:eastAsia="es-MX"/>
        </w:rPr>
      </w:pPr>
    </w:p>
    <w:p w:rsidR="00E434E7" w:rsidRPr="00C43D3B" w:rsidRDefault="00E434E7" w:rsidP="00E434E7">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Artículo 53</w:t>
      </w:r>
    </w:p>
    <w:p w:rsidR="00E434E7" w:rsidRDefault="00E434E7" w:rsidP="00E434E7">
      <w:pPr>
        <w:spacing w:after="0" w:line="240" w:lineRule="auto"/>
        <w:rPr>
          <w:rFonts w:ascii="Arial" w:eastAsia="Calibri" w:hAnsi="Arial" w:cs="Arial"/>
          <w:sz w:val="24"/>
          <w:szCs w:val="24"/>
          <w:lang w:eastAsia="es-MX"/>
        </w:rPr>
      </w:pPr>
    </w:p>
    <w:p w:rsidR="00E434E7" w:rsidRPr="00C43D3B" w:rsidRDefault="00E434E7" w:rsidP="00E434E7">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Alcaldías</w:t>
      </w:r>
    </w:p>
    <w:p w:rsidR="00E434E7" w:rsidRDefault="00E434E7" w:rsidP="00E434E7">
      <w:pPr>
        <w:spacing w:after="0" w:line="240" w:lineRule="auto"/>
        <w:rPr>
          <w:rFonts w:ascii="Arial" w:eastAsia="Calibri" w:hAnsi="Arial" w:cs="Arial"/>
          <w:sz w:val="24"/>
          <w:szCs w:val="24"/>
          <w:lang w:eastAsia="es-MX"/>
        </w:rPr>
      </w:pPr>
    </w:p>
    <w:p w:rsidR="00E434E7" w:rsidRPr="00C43D3B" w:rsidRDefault="00E434E7" w:rsidP="00E434E7">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 De la integración, organización y facultades de las alcaldías</w:t>
      </w:r>
    </w:p>
    <w:p w:rsidR="00E434E7" w:rsidRDefault="00E434E7" w:rsidP="00E434E7">
      <w:pPr>
        <w:spacing w:after="0" w:line="240" w:lineRule="auto"/>
        <w:rPr>
          <w:rFonts w:ascii="Arial" w:eastAsia="Calibri" w:hAnsi="Arial" w:cs="Arial"/>
          <w:sz w:val="24"/>
          <w:szCs w:val="24"/>
          <w:lang w:eastAsia="es-MX"/>
        </w:rPr>
      </w:pPr>
    </w:p>
    <w:p w:rsidR="00E434E7" w:rsidRPr="00C43D3B" w:rsidRDefault="00E434E7" w:rsidP="00E434E7">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1. Las alcaldías son órganos político administrativos que se integran por un alcalde o alcaldesa y un concejo, electos por votación</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universal, libre, secreta y directa para un periodo de tres años.</w:t>
      </w:r>
    </w:p>
    <w:p w:rsidR="00E434E7" w:rsidRDefault="00E434E7" w:rsidP="00E434E7">
      <w:pPr>
        <w:spacing w:after="0" w:line="240" w:lineRule="auto"/>
        <w:jc w:val="both"/>
        <w:rPr>
          <w:rFonts w:ascii="Arial" w:eastAsia="Calibri" w:hAnsi="Arial" w:cs="Arial"/>
          <w:sz w:val="24"/>
          <w:szCs w:val="24"/>
          <w:lang w:eastAsia="es-MX"/>
        </w:rPr>
      </w:pPr>
    </w:p>
    <w:p w:rsidR="00E434E7" w:rsidRPr="00C43D3B" w:rsidRDefault="00E434E7" w:rsidP="00E434E7">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Estarán dotadas de personalidad jurídica y autonomía con respecto a su administración y al ejercicio de su presupuesto, exceptuando</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las relaciones laborales de las personas trabajadoras al servicio de las alcaldías y la Ciudad.</w:t>
      </w:r>
    </w:p>
    <w:p w:rsidR="00E434E7" w:rsidRDefault="00E434E7" w:rsidP="00E434E7">
      <w:pPr>
        <w:spacing w:after="0" w:line="240" w:lineRule="auto"/>
        <w:jc w:val="both"/>
        <w:rPr>
          <w:rFonts w:ascii="Arial" w:eastAsia="Calibri" w:hAnsi="Arial" w:cs="Arial"/>
          <w:sz w:val="24"/>
          <w:szCs w:val="24"/>
          <w:lang w:eastAsia="es-MX"/>
        </w:rPr>
      </w:pPr>
    </w:p>
    <w:p w:rsidR="00E434E7" w:rsidRDefault="00E434E7" w:rsidP="00E434E7">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Las alcaldías son parte de la administración pública de la Ciudad de México y un nivel de gobierno, en los términos de las competencias</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constitucionales y legales</w:t>
      </w:r>
      <w:r>
        <w:rPr>
          <w:rFonts w:ascii="Arial" w:eastAsia="Calibri" w:hAnsi="Arial" w:cs="Arial"/>
          <w:sz w:val="24"/>
          <w:szCs w:val="24"/>
          <w:lang w:eastAsia="es-MX"/>
        </w:rPr>
        <w:t xml:space="preserve"> c</w:t>
      </w:r>
      <w:r w:rsidRPr="00C43D3B">
        <w:rPr>
          <w:rFonts w:ascii="Arial" w:eastAsia="Calibri" w:hAnsi="Arial" w:cs="Arial"/>
          <w:sz w:val="24"/>
          <w:szCs w:val="24"/>
          <w:lang w:eastAsia="es-MX"/>
        </w:rPr>
        <w:t>orrespondientes. No existirán autoridades intermedias entre la o el Jefe de Gobierno y las alcaldías.</w:t>
      </w:r>
      <w:r w:rsidRPr="00C43D3B">
        <w:rPr>
          <w:rFonts w:ascii="Arial" w:eastAsia="Calibri" w:hAnsi="Arial" w:cs="Arial"/>
          <w:sz w:val="24"/>
          <w:szCs w:val="24"/>
          <w:lang w:eastAsia="es-MX"/>
        </w:rPr>
        <w:cr/>
      </w:r>
    </w:p>
    <w:p w:rsidR="00E434E7" w:rsidRDefault="00E434E7" w:rsidP="00E434E7">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B. De las personas titulares de las alcaldías</w:t>
      </w:r>
    </w:p>
    <w:p w:rsidR="00E434E7" w:rsidRPr="00C43D3B" w:rsidRDefault="00E434E7" w:rsidP="00E434E7">
      <w:pPr>
        <w:spacing w:after="0" w:line="240" w:lineRule="auto"/>
        <w:rPr>
          <w:rFonts w:ascii="Arial" w:eastAsia="Calibri" w:hAnsi="Arial" w:cs="Arial"/>
          <w:sz w:val="24"/>
          <w:szCs w:val="24"/>
          <w:lang w:eastAsia="es-MX"/>
        </w:rPr>
      </w:pPr>
    </w:p>
    <w:p w:rsidR="00E434E7" w:rsidRPr="00C43D3B" w:rsidRDefault="00E434E7" w:rsidP="00E434E7">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3. Las personas titulares de las alcaldías tendrán las siguientes atribuciones:</w:t>
      </w:r>
    </w:p>
    <w:p w:rsidR="00E434E7" w:rsidRDefault="00E434E7" w:rsidP="00E434E7">
      <w:pPr>
        <w:spacing w:after="0" w:line="240" w:lineRule="auto"/>
        <w:rPr>
          <w:rFonts w:ascii="Arial" w:eastAsia="Calibri" w:hAnsi="Arial" w:cs="Arial"/>
          <w:sz w:val="24"/>
          <w:szCs w:val="24"/>
          <w:lang w:eastAsia="es-MX"/>
        </w:rPr>
      </w:pPr>
    </w:p>
    <w:p w:rsidR="00E434E7" w:rsidRPr="00C43D3B" w:rsidRDefault="00E434E7" w:rsidP="00E434E7">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 De manera exclusiva:</w:t>
      </w:r>
    </w:p>
    <w:p w:rsidR="00E434E7" w:rsidRDefault="00E434E7" w:rsidP="00E434E7">
      <w:pPr>
        <w:spacing w:after="0" w:line="240" w:lineRule="auto"/>
        <w:rPr>
          <w:rFonts w:ascii="Arial" w:eastAsia="Calibri" w:hAnsi="Arial" w:cs="Arial"/>
          <w:sz w:val="24"/>
          <w:szCs w:val="24"/>
          <w:lang w:eastAsia="es-MX"/>
        </w:rPr>
      </w:pPr>
    </w:p>
    <w:p w:rsidR="00E434E7" w:rsidRPr="00C43D3B" w:rsidRDefault="00E434E7" w:rsidP="00E434E7">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XIII. Designar a las personas servidoras públicas de la alcaldía, sujetándose a las disposiciones del servicio profesional de carrera. En</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todo caso, los funcionarios de confianza, mandos medios y superiores, serán designados y removidos libremente por el alcalde o</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alcaldesa;</w:t>
      </w:r>
    </w:p>
    <w:p w:rsidR="00E434E7" w:rsidRDefault="00E434E7" w:rsidP="00E434E7">
      <w:pPr>
        <w:spacing w:after="0" w:line="240" w:lineRule="auto"/>
        <w:rPr>
          <w:rFonts w:ascii="Arial" w:eastAsia="Calibri" w:hAnsi="Arial" w:cs="Arial"/>
          <w:sz w:val="24"/>
          <w:szCs w:val="24"/>
          <w:lang w:eastAsia="es-MX"/>
        </w:rPr>
      </w:pPr>
    </w:p>
    <w:p w:rsidR="00E434E7" w:rsidRPr="003D52F0" w:rsidRDefault="00E434E7" w:rsidP="00E434E7">
      <w:pPr>
        <w:spacing w:after="0" w:line="240" w:lineRule="auto"/>
        <w:rPr>
          <w:rFonts w:ascii="Arial" w:eastAsia="Calibri" w:hAnsi="Arial" w:cs="Arial"/>
          <w:b/>
          <w:sz w:val="24"/>
          <w:szCs w:val="24"/>
        </w:rPr>
      </w:pPr>
      <w:r w:rsidRPr="00F158B2">
        <w:rPr>
          <w:rFonts w:ascii="Arial" w:eastAsia="Calibri" w:hAnsi="Arial" w:cs="Arial"/>
          <w:b/>
          <w:sz w:val="24"/>
          <w:szCs w:val="24"/>
          <w:lang w:eastAsia="es-MX"/>
        </w:rPr>
        <w:t>LEY ORGÁNICA DE ALCALDÍAS DE LA CIUDAD DE MÉXICO</w:t>
      </w:r>
      <w:r w:rsidRPr="003D52F0">
        <w:rPr>
          <w:rFonts w:ascii="Arial" w:eastAsia="Calibri" w:hAnsi="Arial" w:cs="Arial"/>
          <w:b/>
          <w:sz w:val="24"/>
          <w:szCs w:val="24"/>
          <w:lang w:eastAsia="es-MX"/>
        </w:rPr>
        <w:br/>
      </w:r>
    </w:p>
    <w:p w:rsidR="00E434E7" w:rsidRDefault="00E434E7" w:rsidP="00E434E7">
      <w:pPr>
        <w:spacing w:after="0" w:line="240" w:lineRule="auto"/>
        <w:jc w:val="both"/>
        <w:rPr>
          <w:rFonts w:ascii="Arial" w:eastAsia="Calibri" w:hAnsi="Arial" w:cs="Arial"/>
          <w:sz w:val="24"/>
          <w:szCs w:val="24"/>
        </w:rPr>
      </w:pPr>
      <w:r w:rsidRPr="003D52F0">
        <w:rPr>
          <w:rFonts w:ascii="Arial" w:eastAsia="Calibri" w:hAnsi="Arial" w:cs="Arial"/>
          <w:sz w:val="24"/>
          <w:szCs w:val="24"/>
        </w:rPr>
        <w:t>A</w:t>
      </w:r>
      <w:r w:rsidRPr="003D52F0">
        <w:rPr>
          <w:rFonts w:ascii="Arial" w:eastAsia="Calibri" w:hAnsi="Arial" w:cs="Arial"/>
          <w:spacing w:val="2"/>
          <w:sz w:val="24"/>
          <w:szCs w:val="24"/>
        </w:rPr>
        <w:t>r</w:t>
      </w:r>
      <w:r w:rsidRPr="003D52F0">
        <w:rPr>
          <w:rFonts w:ascii="Arial" w:eastAsia="Calibri" w:hAnsi="Arial" w:cs="Arial"/>
          <w:spacing w:val="-1"/>
          <w:sz w:val="24"/>
          <w:szCs w:val="24"/>
        </w:rPr>
        <w:t>t</w:t>
      </w:r>
      <w:r w:rsidRPr="003D52F0">
        <w:rPr>
          <w:rFonts w:ascii="Arial" w:eastAsia="Calibri" w:hAnsi="Arial" w:cs="Arial"/>
          <w:spacing w:val="1"/>
          <w:sz w:val="24"/>
          <w:szCs w:val="24"/>
        </w:rPr>
        <w:t>í</w:t>
      </w:r>
      <w:r w:rsidRPr="003D52F0">
        <w:rPr>
          <w:rFonts w:ascii="Arial" w:eastAsia="Calibri" w:hAnsi="Arial" w:cs="Arial"/>
          <w:spacing w:val="-1"/>
          <w:sz w:val="24"/>
          <w:szCs w:val="24"/>
        </w:rPr>
        <w:t>c</w:t>
      </w:r>
      <w:r w:rsidRPr="003D52F0">
        <w:rPr>
          <w:rFonts w:ascii="Arial" w:eastAsia="Calibri" w:hAnsi="Arial" w:cs="Arial"/>
          <w:sz w:val="24"/>
          <w:szCs w:val="24"/>
        </w:rPr>
        <w:t>u</w:t>
      </w:r>
      <w:r w:rsidRPr="003D52F0">
        <w:rPr>
          <w:rFonts w:ascii="Arial" w:eastAsia="Calibri" w:hAnsi="Arial" w:cs="Arial"/>
          <w:spacing w:val="1"/>
          <w:sz w:val="24"/>
          <w:szCs w:val="24"/>
        </w:rPr>
        <w:t>l</w:t>
      </w:r>
      <w:r w:rsidRPr="003D52F0">
        <w:rPr>
          <w:rFonts w:ascii="Arial" w:eastAsia="Calibri" w:hAnsi="Arial" w:cs="Arial"/>
          <w:sz w:val="24"/>
          <w:szCs w:val="24"/>
        </w:rPr>
        <w:t>o</w:t>
      </w:r>
      <w:r w:rsidRPr="003D52F0">
        <w:rPr>
          <w:rFonts w:ascii="Arial" w:eastAsia="Calibri" w:hAnsi="Arial" w:cs="Arial"/>
          <w:spacing w:val="30"/>
          <w:sz w:val="24"/>
          <w:szCs w:val="24"/>
        </w:rPr>
        <w:t xml:space="preserve"> </w:t>
      </w:r>
      <w:r w:rsidRPr="003D52F0">
        <w:rPr>
          <w:rFonts w:ascii="Arial" w:eastAsia="Calibri" w:hAnsi="Arial" w:cs="Arial"/>
          <w:spacing w:val="-1"/>
          <w:sz w:val="24"/>
          <w:szCs w:val="24"/>
        </w:rPr>
        <w:t>31</w:t>
      </w:r>
      <w:r w:rsidRPr="003D52F0">
        <w:rPr>
          <w:rFonts w:ascii="Arial" w:eastAsia="Calibri" w:hAnsi="Arial" w:cs="Arial"/>
          <w:sz w:val="24"/>
          <w:szCs w:val="24"/>
        </w:rPr>
        <w:t>.</w:t>
      </w:r>
      <w:r w:rsidRPr="003D52F0">
        <w:rPr>
          <w:rFonts w:ascii="Arial" w:eastAsia="Calibri" w:hAnsi="Arial" w:cs="Arial"/>
          <w:b/>
          <w:spacing w:val="32"/>
          <w:sz w:val="24"/>
          <w:szCs w:val="24"/>
        </w:rPr>
        <w:t xml:space="preserve"> </w:t>
      </w:r>
      <w:r w:rsidRPr="003D52F0">
        <w:rPr>
          <w:rFonts w:ascii="Arial" w:eastAsia="Calibri" w:hAnsi="Arial" w:cs="Arial"/>
          <w:spacing w:val="-1"/>
          <w:sz w:val="24"/>
          <w:szCs w:val="24"/>
        </w:rPr>
        <w:t>La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r</w:t>
      </w:r>
      <w:r w:rsidRPr="003D52F0">
        <w:rPr>
          <w:rFonts w:ascii="Arial" w:eastAsia="Calibri" w:hAnsi="Arial" w:cs="Arial"/>
          <w:sz w:val="24"/>
          <w:szCs w:val="24"/>
        </w:rPr>
        <w:t>ib</w:t>
      </w:r>
      <w:r w:rsidRPr="003D52F0">
        <w:rPr>
          <w:rFonts w:ascii="Arial" w:eastAsia="Calibri" w:hAnsi="Arial" w:cs="Arial"/>
          <w:spacing w:val="-3"/>
          <w:sz w:val="24"/>
          <w:szCs w:val="24"/>
        </w:rPr>
        <w:t>u</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pacing w:val="-4"/>
          <w:sz w:val="24"/>
          <w:szCs w:val="24"/>
        </w:rPr>
        <w:t>x</w:t>
      </w:r>
      <w:r w:rsidRPr="003D52F0">
        <w:rPr>
          <w:rFonts w:ascii="Arial" w:eastAsia="Calibri" w:hAnsi="Arial" w:cs="Arial"/>
          <w:spacing w:val="1"/>
          <w:sz w:val="24"/>
          <w:szCs w:val="24"/>
        </w:rPr>
        <w:t>c</w:t>
      </w:r>
      <w:r w:rsidRPr="003D52F0">
        <w:rPr>
          <w:rFonts w:ascii="Arial" w:eastAsia="Calibri" w:hAnsi="Arial" w:cs="Arial"/>
          <w:sz w:val="24"/>
          <w:szCs w:val="24"/>
        </w:rPr>
        <w:t>lu</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va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ona</w:t>
      </w:r>
      <w:r w:rsidRPr="003D52F0">
        <w:rPr>
          <w:rFonts w:ascii="Arial" w:eastAsia="Calibri" w:hAnsi="Arial" w:cs="Arial"/>
          <w:sz w:val="24"/>
          <w:szCs w:val="24"/>
        </w:rPr>
        <w:t>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t</w:t>
      </w:r>
      <w:r w:rsidRPr="003D52F0">
        <w:rPr>
          <w:rFonts w:ascii="Arial" w:eastAsia="Calibri" w:hAnsi="Arial" w:cs="Arial"/>
          <w:sz w:val="24"/>
          <w:szCs w:val="24"/>
        </w:rPr>
        <w:t>i</w:t>
      </w:r>
      <w:r w:rsidRPr="003D52F0">
        <w:rPr>
          <w:rFonts w:ascii="Arial" w:eastAsia="Calibri" w:hAnsi="Arial" w:cs="Arial"/>
          <w:spacing w:val="1"/>
          <w:sz w:val="24"/>
          <w:szCs w:val="24"/>
        </w:rPr>
        <w:t>t</w:t>
      </w:r>
      <w:r w:rsidRPr="003D52F0">
        <w:rPr>
          <w:rFonts w:ascii="Arial" w:eastAsia="Calibri" w:hAnsi="Arial" w:cs="Arial"/>
          <w:spacing w:val="-1"/>
          <w:sz w:val="24"/>
          <w:szCs w:val="24"/>
        </w:rPr>
        <w:t>u</w:t>
      </w:r>
      <w:r w:rsidRPr="003D52F0">
        <w:rPr>
          <w:rFonts w:ascii="Arial" w:eastAsia="Calibri" w:hAnsi="Arial" w:cs="Arial"/>
          <w:sz w:val="24"/>
          <w:szCs w:val="24"/>
        </w:rPr>
        <w:t>la</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las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er</w:t>
      </w:r>
      <w:r w:rsidRPr="003D52F0">
        <w:rPr>
          <w:rFonts w:ascii="Arial" w:eastAsia="Calibri" w:hAnsi="Arial" w:cs="Arial"/>
          <w:sz w:val="24"/>
          <w:szCs w:val="24"/>
        </w:rPr>
        <w:t>ia</w:t>
      </w:r>
      <w:r w:rsidRPr="003D52F0">
        <w:rPr>
          <w:rFonts w:ascii="Arial" w:eastAsia="Calibri" w:hAnsi="Arial" w:cs="Arial"/>
          <w:spacing w:val="36"/>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7"/>
          <w:sz w:val="24"/>
          <w:szCs w:val="24"/>
        </w:rPr>
        <w:t xml:space="preserve"> </w:t>
      </w:r>
      <w:r w:rsidRPr="003D52F0">
        <w:rPr>
          <w:rFonts w:ascii="Arial" w:eastAsia="Calibri" w:hAnsi="Arial" w:cs="Arial"/>
          <w:spacing w:val="-1"/>
          <w:sz w:val="24"/>
          <w:szCs w:val="24"/>
        </w:rPr>
        <w:t>gob</w:t>
      </w:r>
      <w:r w:rsidRPr="003D52F0">
        <w:rPr>
          <w:rFonts w:ascii="Arial" w:eastAsia="Calibri" w:hAnsi="Arial" w:cs="Arial"/>
          <w:sz w:val="24"/>
          <w:szCs w:val="24"/>
        </w:rPr>
        <w:t>ie</w:t>
      </w:r>
      <w:r w:rsidRPr="003D52F0">
        <w:rPr>
          <w:rFonts w:ascii="Arial" w:eastAsia="Calibri" w:hAnsi="Arial" w:cs="Arial"/>
          <w:spacing w:val="-1"/>
          <w:sz w:val="24"/>
          <w:szCs w:val="24"/>
        </w:rPr>
        <w:t>rn</w:t>
      </w:r>
      <w:r w:rsidRPr="003D52F0">
        <w:rPr>
          <w:rFonts w:ascii="Arial" w:eastAsia="Calibri" w:hAnsi="Arial" w:cs="Arial"/>
          <w:sz w:val="24"/>
          <w:szCs w:val="24"/>
        </w:rPr>
        <w:t>o</w:t>
      </w:r>
      <w:r w:rsidRPr="003D52F0">
        <w:rPr>
          <w:rFonts w:ascii="Arial" w:eastAsia="Calibri" w:hAnsi="Arial" w:cs="Arial"/>
          <w:spacing w:val="29"/>
          <w:sz w:val="24"/>
          <w:szCs w:val="24"/>
        </w:rPr>
        <w:t xml:space="preserve"> </w:t>
      </w:r>
      <w:r w:rsidRPr="003D52F0">
        <w:rPr>
          <w:rFonts w:ascii="Arial" w:eastAsia="Calibri" w:hAnsi="Arial" w:cs="Arial"/>
          <w:sz w:val="24"/>
          <w:szCs w:val="24"/>
        </w:rPr>
        <w:t>y</w:t>
      </w:r>
      <w:r w:rsidRPr="003D52F0">
        <w:rPr>
          <w:rFonts w:ascii="Arial" w:eastAsia="Calibri" w:hAnsi="Arial" w:cs="Arial"/>
          <w:spacing w:val="29"/>
          <w:sz w:val="24"/>
          <w:szCs w:val="24"/>
        </w:rPr>
        <w:t xml:space="preserve"> </w:t>
      </w:r>
      <w:r w:rsidRPr="003D52F0">
        <w:rPr>
          <w:rFonts w:ascii="Arial" w:eastAsia="Calibri" w:hAnsi="Arial" w:cs="Arial"/>
          <w:spacing w:val="-1"/>
          <w:sz w:val="24"/>
          <w:szCs w:val="24"/>
        </w:rPr>
        <w:t>rég</w:t>
      </w:r>
      <w:r w:rsidRPr="003D52F0">
        <w:rPr>
          <w:rFonts w:ascii="Arial" w:eastAsia="Calibri" w:hAnsi="Arial" w:cs="Arial"/>
          <w:sz w:val="24"/>
          <w:szCs w:val="24"/>
        </w:rPr>
        <w:t>i</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9"/>
          <w:sz w:val="24"/>
          <w:szCs w:val="24"/>
        </w:rPr>
        <w:t xml:space="preserve"> </w:t>
      </w:r>
      <w:r w:rsidRPr="003D52F0">
        <w:rPr>
          <w:rFonts w:ascii="Arial" w:eastAsia="Calibri" w:hAnsi="Arial" w:cs="Arial"/>
          <w:sz w:val="24"/>
          <w:szCs w:val="24"/>
        </w:rPr>
        <w:t>int</w:t>
      </w:r>
      <w:r w:rsidRPr="003D52F0">
        <w:rPr>
          <w:rFonts w:ascii="Arial" w:eastAsia="Calibri" w:hAnsi="Arial" w:cs="Arial"/>
          <w:spacing w:val="-1"/>
          <w:sz w:val="24"/>
          <w:szCs w:val="24"/>
        </w:rPr>
        <w:t>er</w:t>
      </w:r>
      <w:r w:rsidRPr="003D52F0">
        <w:rPr>
          <w:rFonts w:ascii="Arial" w:eastAsia="Calibri" w:hAnsi="Arial" w:cs="Arial"/>
          <w:sz w:val="24"/>
          <w:szCs w:val="24"/>
        </w:rPr>
        <w:t>io</w:t>
      </w:r>
      <w:r w:rsidRPr="003D52F0">
        <w:rPr>
          <w:rFonts w:ascii="Arial" w:eastAsia="Calibri" w:hAnsi="Arial" w:cs="Arial"/>
          <w:spacing w:val="-1"/>
          <w:sz w:val="24"/>
          <w:szCs w:val="24"/>
        </w:rPr>
        <w:t>r</w:t>
      </w:r>
      <w:r w:rsidRPr="003D52F0">
        <w:rPr>
          <w:rFonts w:ascii="Arial" w:eastAsia="Calibri" w:hAnsi="Arial" w:cs="Arial"/>
          <w:sz w:val="24"/>
          <w:szCs w:val="24"/>
        </w:rPr>
        <w:t>,</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o</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z w:val="24"/>
          <w:szCs w:val="24"/>
        </w:rPr>
        <w:t xml:space="preserve">las </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u</w:t>
      </w:r>
      <w:r w:rsidRPr="003D52F0">
        <w:rPr>
          <w:rFonts w:ascii="Arial" w:eastAsia="Calibri" w:hAnsi="Arial" w:cs="Arial"/>
          <w:sz w:val="24"/>
          <w:szCs w:val="24"/>
        </w:rPr>
        <w:t>ie</w:t>
      </w:r>
      <w:r w:rsidRPr="003D52F0">
        <w:rPr>
          <w:rFonts w:ascii="Arial" w:eastAsia="Calibri" w:hAnsi="Arial" w:cs="Arial"/>
          <w:spacing w:val="-1"/>
          <w:sz w:val="24"/>
          <w:szCs w:val="24"/>
        </w:rPr>
        <w:t>n</w:t>
      </w:r>
      <w:r w:rsidRPr="003D52F0">
        <w:rPr>
          <w:rFonts w:ascii="Arial" w:eastAsia="Calibri" w:hAnsi="Arial" w:cs="Arial"/>
          <w:spacing w:val="1"/>
          <w:sz w:val="24"/>
          <w:szCs w:val="24"/>
        </w:rPr>
        <w:t>t</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w:t>
      </w:r>
    </w:p>
    <w:p w:rsidR="00E434E7" w:rsidRDefault="00E434E7" w:rsidP="00E434E7">
      <w:pPr>
        <w:spacing w:after="0" w:line="240" w:lineRule="auto"/>
        <w:jc w:val="both"/>
        <w:rPr>
          <w:rFonts w:ascii="Arial" w:eastAsia="Calibri" w:hAnsi="Arial" w:cs="Arial"/>
          <w:sz w:val="24"/>
          <w:szCs w:val="24"/>
        </w:rPr>
      </w:pPr>
    </w:p>
    <w:p w:rsidR="00E434E7" w:rsidRDefault="00E434E7" w:rsidP="00E434E7">
      <w:pPr>
        <w:spacing w:after="0" w:line="240" w:lineRule="auto"/>
        <w:jc w:val="both"/>
        <w:rPr>
          <w:rFonts w:ascii="Arial" w:eastAsia="Calibri" w:hAnsi="Arial" w:cs="Arial"/>
          <w:sz w:val="24"/>
          <w:szCs w:val="24"/>
        </w:rPr>
      </w:pPr>
    </w:p>
    <w:p w:rsidR="00E434E7" w:rsidRDefault="00E434E7" w:rsidP="00E434E7">
      <w:pPr>
        <w:spacing w:after="0" w:line="240" w:lineRule="auto"/>
        <w:jc w:val="both"/>
        <w:rPr>
          <w:rFonts w:ascii="Arial" w:eastAsia="Calibri" w:hAnsi="Arial" w:cs="Arial"/>
          <w:sz w:val="24"/>
          <w:szCs w:val="24"/>
        </w:rPr>
      </w:pPr>
    </w:p>
    <w:p w:rsidR="00E434E7" w:rsidRDefault="00E434E7" w:rsidP="00E434E7">
      <w:pPr>
        <w:spacing w:after="0" w:line="240" w:lineRule="auto"/>
        <w:jc w:val="both"/>
        <w:rPr>
          <w:rFonts w:ascii="Arial" w:eastAsia="Calibri" w:hAnsi="Arial" w:cs="Arial"/>
          <w:sz w:val="24"/>
          <w:szCs w:val="24"/>
        </w:rPr>
      </w:pPr>
    </w:p>
    <w:p w:rsidR="00E434E7" w:rsidRPr="003D52F0" w:rsidRDefault="00E434E7" w:rsidP="00E434E7">
      <w:pPr>
        <w:spacing w:after="0" w:line="240" w:lineRule="auto"/>
        <w:jc w:val="both"/>
        <w:rPr>
          <w:rFonts w:ascii="Arial" w:eastAsia="Calibri" w:hAnsi="Arial" w:cs="Arial"/>
          <w:sz w:val="24"/>
          <w:szCs w:val="24"/>
        </w:rPr>
      </w:pPr>
    </w:p>
    <w:p w:rsidR="00E434E7" w:rsidRDefault="00E434E7" w:rsidP="00E434E7">
      <w:pPr>
        <w:spacing w:after="0" w:line="240" w:lineRule="auto"/>
        <w:jc w:val="both"/>
        <w:rPr>
          <w:rFonts w:ascii="Arial" w:eastAsia="Calibri" w:hAnsi="Arial" w:cs="Arial"/>
          <w:spacing w:val="-4"/>
          <w:sz w:val="24"/>
          <w:szCs w:val="24"/>
        </w:rPr>
      </w:pPr>
    </w:p>
    <w:p w:rsidR="00E434E7" w:rsidRDefault="00E434E7" w:rsidP="00E434E7">
      <w:pPr>
        <w:spacing w:after="0" w:line="240" w:lineRule="auto"/>
        <w:jc w:val="both"/>
        <w:rPr>
          <w:rFonts w:ascii="Arial" w:eastAsia="Calibri" w:hAnsi="Arial" w:cs="Arial"/>
          <w:sz w:val="24"/>
          <w:szCs w:val="24"/>
        </w:rPr>
      </w:pPr>
      <w:r w:rsidRPr="003D52F0">
        <w:rPr>
          <w:rFonts w:ascii="Arial" w:eastAsia="Calibri" w:hAnsi="Arial" w:cs="Arial"/>
          <w:spacing w:val="-4"/>
          <w:sz w:val="24"/>
          <w:szCs w:val="24"/>
        </w:rPr>
        <w:lastRenderedPageBreak/>
        <w:t>X</w:t>
      </w:r>
      <w:r w:rsidRPr="003D52F0">
        <w:rPr>
          <w:rFonts w:ascii="Arial" w:eastAsia="Calibri" w:hAnsi="Arial" w:cs="Arial"/>
          <w:spacing w:val="1"/>
          <w:sz w:val="24"/>
          <w:szCs w:val="24"/>
        </w:rPr>
        <w:t>III</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w:t>
      </w:r>
      <w:r w:rsidRPr="003D52F0">
        <w:rPr>
          <w:rFonts w:ascii="Arial" w:eastAsia="Calibri" w:hAnsi="Arial" w:cs="Arial"/>
          <w:sz w:val="24"/>
          <w:szCs w:val="24"/>
        </w:rPr>
        <w:t>r</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erv</w:t>
      </w:r>
      <w:r w:rsidRPr="003D52F0">
        <w:rPr>
          <w:rFonts w:ascii="Arial" w:eastAsia="Calibri" w:hAnsi="Arial" w:cs="Arial"/>
          <w:spacing w:val="-2"/>
          <w:sz w:val="24"/>
          <w:szCs w:val="24"/>
        </w:rPr>
        <w:t>i</w:t>
      </w:r>
      <w:r w:rsidRPr="003D52F0">
        <w:rPr>
          <w:rFonts w:ascii="Arial" w:eastAsia="Calibri" w:hAnsi="Arial" w:cs="Arial"/>
          <w:spacing w:val="-1"/>
          <w:sz w:val="24"/>
          <w:szCs w:val="24"/>
        </w:rPr>
        <w:t>dora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púb</w:t>
      </w:r>
      <w:r w:rsidRPr="003D52F0">
        <w:rPr>
          <w:rFonts w:ascii="Arial" w:eastAsia="Calibri" w:hAnsi="Arial" w:cs="Arial"/>
          <w:sz w:val="24"/>
          <w:szCs w:val="24"/>
        </w:rPr>
        <w:t>li</w:t>
      </w:r>
      <w:r w:rsidRPr="003D52F0">
        <w:rPr>
          <w:rFonts w:ascii="Arial" w:eastAsia="Calibri" w:hAnsi="Arial" w:cs="Arial"/>
          <w:spacing w:val="1"/>
          <w:sz w:val="24"/>
          <w:szCs w:val="24"/>
        </w:rPr>
        <w:t>c</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la</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w:t>
      </w:r>
      <w:r w:rsidRPr="003D52F0">
        <w:rPr>
          <w:rFonts w:ascii="Arial" w:eastAsia="Calibri" w:hAnsi="Arial" w:cs="Arial"/>
          <w:sz w:val="24"/>
          <w:szCs w:val="24"/>
        </w:rPr>
        <w:t>j</w:t>
      </w:r>
      <w:r w:rsidRPr="003D52F0">
        <w:rPr>
          <w:rFonts w:ascii="Arial" w:eastAsia="Calibri" w:hAnsi="Arial" w:cs="Arial"/>
          <w:spacing w:val="-3"/>
          <w:sz w:val="24"/>
          <w:szCs w:val="24"/>
        </w:rPr>
        <w:t>e</w:t>
      </w:r>
      <w:r w:rsidRPr="003D52F0">
        <w:rPr>
          <w:rFonts w:ascii="Arial" w:eastAsia="Calibri" w:hAnsi="Arial" w:cs="Arial"/>
          <w:spacing w:val="1"/>
          <w:sz w:val="24"/>
          <w:szCs w:val="24"/>
        </w:rPr>
        <w:t>t</w:t>
      </w:r>
      <w:r w:rsidRPr="003D52F0">
        <w:rPr>
          <w:rFonts w:ascii="Arial" w:eastAsia="Calibri" w:hAnsi="Arial" w:cs="Arial"/>
          <w:spacing w:val="-1"/>
          <w:sz w:val="24"/>
          <w:szCs w:val="24"/>
        </w:rPr>
        <w:t>ándo</w:t>
      </w:r>
      <w:r w:rsidRPr="003D52F0">
        <w:rPr>
          <w:rFonts w:ascii="Arial" w:eastAsia="Calibri" w:hAnsi="Arial" w:cs="Arial"/>
          <w:spacing w:val="1"/>
          <w:sz w:val="24"/>
          <w:szCs w:val="24"/>
        </w:rPr>
        <w:t>s</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pacing w:val="-2"/>
          <w:sz w:val="24"/>
          <w:szCs w:val="24"/>
        </w:rPr>
        <w:t>i</w:t>
      </w:r>
      <w:r w:rsidRPr="003D52F0">
        <w:rPr>
          <w:rFonts w:ascii="Arial" w:eastAsia="Calibri" w:hAnsi="Arial" w:cs="Arial"/>
          <w:spacing w:val="1"/>
          <w:sz w:val="24"/>
          <w:szCs w:val="24"/>
        </w:rPr>
        <w:t>s</w:t>
      </w:r>
      <w:r w:rsidRPr="003D52F0">
        <w:rPr>
          <w:rFonts w:ascii="Arial" w:eastAsia="Calibri" w:hAnsi="Arial" w:cs="Arial"/>
          <w:spacing w:val="-1"/>
          <w:sz w:val="24"/>
          <w:szCs w:val="24"/>
        </w:rPr>
        <w:t>p</w:t>
      </w:r>
      <w:r w:rsidRPr="003D52F0">
        <w:rPr>
          <w:rFonts w:ascii="Arial" w:eastAsia="Calibri" w:hAnsi="Arial" w:cs="Arial"/>
          <w:spacing w:val="4"/>
          <w:sz w:val="24"/>
          <w:szCs w:val="24"/>
        </w:rPr>
        <w:t>o</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de</w:t>
      </w:r>
      <w:r w:rsidRPr="003D52F0">
        <w:rPr>
          <w:rFonts w:ascii="Arial" w:eastAsia="Calibri" w:hAnsi="Arial" w:cs="Arial"/>
          <w:sz w:val="24"/>
          <w:szCs w:val="24"/>
        </w:rPr>
        <w:t>l</w:t>
      </w:r>
      <w:r w:rsidRPr="003D52F0">
        <w:rPr>
          <w:rFonts w:ascii="Arial" w:eastAsia="Calibri" w:hAnsi="Arial" w:cs="Arial"/>
          <w:spacing w:val="1"/>
          <w:sz w:val="24"/>
          <w:szCs w:val="24"/>
        </w:rPr>
        <w:t xml:space="preserve"> s</w:t>
      </w:r>
      <w:r w:rsidRPr="003D52F0">
        <w:rPr>
          <w:rFonts w:ascii="Arial" w:eastAsia="Calibri" w:hAnsi="Arial" w:cs="Arial"/>
          <w:spacing w:val="-3"/>
          <w:sz w:val="24"/>
          <w:szCs w:val="24"/>
        </w:rPr>
        <w:t>e</w:t>
      </w:r>
      <w:r w:rsidRPr="003D52F0">
        <w:rPr>
          <w:rFonts w:ascii="Arial" w:eastAsia="Calibri" w:hAnsi="Arial" w:cs="Arial"/>
          <w:spacing w:val="-1"/>
          <w:sz w:val="24"/>
          <w:szCs w:val="24"/>
        </w:rPr>
        <w:t>rv</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pro</w:t>
      </w:r>
      <w:r w:rsidRPr="003D52F0">
        <w:rPr>
          <w:rFonts w:ascii="Arial" w:eastAsia="Calibri" w:hAnsi="Arial" w:cs="Arial"/>
          <w:spacing w:val="1"/>
          <w:sz w:val="24"/>
          <w:szCs w:val="24"/>
        </w:rPr>
        <w:t>f</w:t>
      </w:r>
      <w:r w:rsidRPr="003D52F0">
        <w:rPr>
          <w:rFonts w:ascii="Arial" w:eastAsia="Calibri" w:hAnsi="Arial" w:cs="Arial"/>
          <w:spacing w:val="-1"/>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io</w:t>
      </w:r>
      <w:r w:rsidRPr="003D52F0">
        <w:rPr>
          <w:rFonts w:ascii="Arial" w:eastAsia="Calibri" w:hAnsi="Arial" w:cs="Arial"/>
          <w:spacing w:val="-1"/>
          <w:sz w:val="24"/>
          <w:szCs w:val="24"/>
        </w:rPr>
        <w:t>na</w:t>
      </w:r>
      <w:r w:rsidRPr="003D52F0">
        <w:rPr>
          <w:rFonts w:ascii="Arial" w:eastAsia="Calibri" w:hAnsi="Arial" w:cs="Arial"/>
          <w:sz w:val="24"/>
          <w:szCs w:val="24"/>
        </w:rPr>
        <w:t>l</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1"/>
          <w:sz w:val="24"/>
          <w:szCs w:val="24"/>
        </w:rPr>
        <w:t xml:space="preserve"> c</w:t>
      </w:r>
      <w:r w:rsidRPr="003D52F0">
        <w:rPr>
          <w:rFonts w:ascii="Arial" w:eastAsia="Calibri" w:hAnsi="Arial" w:cs="Arial"/>
          <w:spacing w:val="-1"/>
          <w:sz w:val="24"/>
          <w:szCs w:val="24"/>
        </w:rPr>
        <w:t>arrera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t</w:t>
      </w:r>
      <w:r w:rsidRPr="003D52F0">
        <w:rPr>
          <w:rFonts w:ascii="Arial" w:eastAsia="Calibri" w:hAnsi="Arial" w:cs="Arial"/>
          <w:spacing w:val="-3"/>
          <w:sz w:val="24"/>
          <w:szCs w:val="24"/>
        </w:rPr>
        <w:t>o</w:t>
      </w:r>
      <w:r w:rsidRPr="003D52F0">
        <w:rPr>
          <w:rFonts w:ascii="Arial" w:eastAsia="Calibri" w:hAnsi="Arial" w:cs="Arial"/>
          <w:spacing w:val="-1"/>
          <w:sz w:val="24"/>
          <w:szCs w:val="24"/>
        </w:rPr>
        <w:t>d</w:t>
      </w:r>
      <w:r w:rsidRPr="003D52F0">
        <w:rPr>
          <w:rFonts w:ascii="Arial" w:eastAsia="Calibri" w:hAnsi="Arial" w:cs="Arial"/>
          <w:sz w:val="24"/>
          <w:szCs w:val="24"/>
        </w:rPr>
        <w:t xml:space="preserve">o </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pacing w:val="1"/>
          <w:sz w:val="24"/>
          <w:szCs w:val="24"/>
        </w:rPr>
        <w:t>s</w:t>
      </w:r>
      <w:r w:rsidRPr="003D52F0">
        <w:rPr>
          <w:rFonts w:ascii="Arial" w:eastAsia="Calibri" w:hAnsi="Arial" w:cs="Arial"/>
          <w:spacing w:val="-3"/>
          <w:sz w:val="24"/>
          <w:szCs w:val="24"/>
        </w:rPr>
        <w:t>o</w:t>
      </w:r>
      <w:r w:rsidRPr="003D52F0">
        <w:rPr>
          <w:rFonts w:ascii="Arial" w:eastAsia="Calibri" w:hAnsi="Arial" w:cs="Arial"/>
          <w:sz w:val="24"/>
          <w:szCs w:val="24"/>
        </w:rPr>
        <w:t>,</w:t>
      </w:r>
      <w:r w:rsidRPr="003D52F0">
        <w:rPr>
          <w:rFonts w:ascii="Arial" w:eastAsia="Calibri" w:hAnsi="Arial" w:cs="Arial"/>
          <w:spacing w:val="2"/>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o</w:t>
      </w:r>
      <w:r w:rsidRPr="003D52F0">
        <w:rPr>
          <w:rFonts w:ascii="Arial" w:eastAsia="Calibri" w:hAnsi="Arial" w:cs="Arial"/>
          <w:sz w:val="24"/>
          <w:szCs w:val="24"/>
        </w:rPr>
        <w:t xml:space="preserve">s </w:t>
      </w:r>
      <w:r w:rsidRPr="003D52F0">
        <w:rPr>
          <w:rFonts w:ascii="Arial" w:eastAsia="Calibri" w:hAnsi="Arial" w:cs="Arial"/>
          <w:spacing w:val="1"/>
          <w:sz w:val="24"/>
          <w:szCs w:val="24"/>
        </w:rPr>
        <w:t>f</w:t>
      </w:r>
      <w:r w:rsidRPr="003D52F0">
        <w:rPr>
          <w:rFonts w:ascii="Arial" w:eastAsia="Calibri" w:hAnsi="Arial" w:cs="Arial"/>
          <w:spacing w:val="-1"/>
          <w:sz w:val="24"/>
          <w:szCs w:val="24"/>
        </w:rPr>
        <w:t>unc</w:t>
      </w:r>
      <w:r w:rsidRPr="003D52F0">
        <w:rPr>
          <w:rFonts w:ascii="Arial" w:eastAsia="Calibri" w:hAnsi="Arial" w:cs="Arial"/>
          <w:sz w:val="24"/>
          <w:szCs w:val="24"/>
        </w:rPr>
        <w:t>io</w:t>
      </w:r>
      <w:r w:rsidRPr="003D52F0">
        <w:rPr>
          <w:rFonts w:ascii="Arial" w:eastAsia="Calibri" w:hAnsi="Arial" w:cs="Arial"/>
          <w:spacing w:val="-1"/>
          <w:sz w:val="24"/>
          <w:szCs w:val="24"/>
        </w:rPr>
        <w:t>nar</w:t>
      </w:r>
      <w:r w:rsidRPr="003D52F0">
        <w:rPr>
          <w:rFonts w:ascii="Arial" w:eastAsia="Calibri" w:hAnsi="Arial" w:cs="Arial"/>
          <w:sz w:val="24"/>
          <w:szCs w:val="24"/>
        </w:rPr>
        <w:t>ios</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c</w:t>
      </w:r>
      <w:r w:rsidRPr="003D52F0">
        <w:rPr>
          <w:rFonts w:ascii="Arial" w:eastAsia="Calibri" w:hAnsi="Arial" w:cs="Arial"/>
          <w:spacing w:val="-1"/>
          <w:sz w:val="24"/>
          <w:szCs w:val="24"/>
        </w:rPr>
        <w:t>o</w:t>
      </w:r>
      <w:r w:rsidRPr="003D52F0">
        <w:rPr>
          <w:rFonts w:ascii="Arial" w:eastAsia="Calibri" w:hAnsi="Arial" w:cs="Arial"/>
          <w:spacing w:val="-3"/>
          <w:sz w:val="24"/>
          <w:szCs w:val="24"/>
        </w:rPr>
        <w:t>n</w:t>
      </w:r>
      <w:r w:rsidRPr="003D52F0">
        <w:rPr>
          <w:rFonts w:ascii="Arial" w:eastAsia="Calibri" w:hAnsi="Arial" w:cs="Arial"/>
          <w:spacing w:val="1"/>
          <w:sz w:val="24"/>
          <w:szCs w:val="24"/>
        </w:rPr>
        <w:t>f</w:t>
      </w:r>
      <w:r w:rsidRPr="003D52F0">
        <w:rPr>
          <w:rFonts w:ascii="Arial" w:eastAsia="Calibri" w:hAnsi="Arial" w:cs="Arial"/>
          <w:sz w:val="24"/>
          <w:szCs w:val="24"/>
        </w:rPr>
        <w:t>ia</w:t>
      </w:r>
      <w:r w:rsidRPr="003D52F0">
        <w:rPr>
          <w:rFonts w:ascii="Arial" w:eastAsia="Calibri" w:hAnsi="Arial" w:cs="Arial"/>
          <w:spacing w:val="-1"/>
          <w:sz w:val="24"/>
          <w:szCs w:val="24"/>
        </w:rPr>
        <w:t>nza</w:t>
      </w:r>
      <w:r w:rsidRPr="003D52F0">
        <w:rPr>
          <w:rFonts w:ascii="Arial" w:eastAsia="Calibri" w:hAnsi="Arial" w:cs="Arial"/>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and</w:t>
      </w:r>
      <w:r w:rsidRPr="003D52F0">
        <w:rPr>
          <w:rFonts w:ascii="Arial" w:eastAsia="Calibri" w:hAnsi="Arial" w:cs="Arial"/>
          <w:spacing w:val="-3"/>
          <w:sz w:val="24"/>
          <w:szCs w:val="24"/>
        </w:rPr>
        <w:t>o</w:t>
      </w:r>
      <w:r w:rsidRPr="003D52F0">
        <w:rPr>
          <w:rFonts w:ascii="Arial" w:eastAsia="Calibri" w:hAnsi="Arial" w:cs="Arial"/>
          <w:sz w:val="24"/>
          <w:szCs w:val="24"/>
        </w:rPr>
        <w:t>s me</w:t>
      </w:r>
      <w:r w:rsidRPr="003D52F0">
        <w:rPr>
          <w:rFonts w:ascii="Arial" w:eastAsia="Calibri" w:hAnsi="Arial" w:cs="Arial"/>
          <w:spacing w:val="-1"/>
          <w:sz w:val="24"/>
          <w:szCs w:val="24"/>
        </w:rPr>
        <w:t>d</w:t>
      </w:r>
      <w:r w:rsidRPr="003D52F0">
        <w:rPr>
          <w:rFonts w:ascii="Arial" w:eastAsia="Calibri" w:hAnsi="Arial" w:cs="Arial"/>
          <w:sz w:val="24"/>
          <w:szCs w:val="24"/>
        </w:rPr>
        <w:t>ios 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uper</w:t>
      </w:r>
      <w:r w:rsidRPr="003D52F0">
        <w:rPr>
          <w:rFonts w:ascii="Arial" w:eastAsia="Calibri" w:hAnsi="Arial" w:cs="Arial"/>
          <w:sz w:val="24"/>
          <w:szCs w:val="24"/>
        </w:rPr>
        <w:t>io</w:t>
      </w:r>
      <w:r w:rsidRPr="003D52F0">
        <w:rPr>
          <w:rFonts w:ascii="Arial" w:eastAsia="Calibri" w:hAnsi="Arial" w:cs="Arial"/>
          <w:spacing w:val="-1"/>
          <w:sz w:val="24"/>
          <w:szCs w:val="24"/>
        </w:rPr>
        <w:t>re</w:t>
      </w:r>
      <w:r w:rsidRPr="003D52F0">
        <w:rPr>
          <w:rFonts w:ascii="Arial" w:eastAsia="Calibri" w:hAnsi="Arial" w:cs="Arial"/>
          <w:spacing w:val="1"/>
          <w:sz w:val="24"/>
          <w:szCs w:val="24"/>
        </w:rPr>
        <w:t>s</w:t>
      </w:r>
      <w:r w:rsidRPr="003D52F0">
        <w:rPr>
          <w:rFonts w:ascii="Arial" w:eastAsia="Calibri" w:hAnsi="Arial" w:cs="Arial"/>
          <w:sz w:val="24"/>
          <w:szCs w:val="24"/>
        </w:rPr>
        <w:t xml:space="preserve">, </w:t>
      </w:r>
      <w:r w:rsidRPr="003D52F0">
        <w:rPr>
          <w:rFonts w:ascii="Arial" w:eastAsia="Calibri" w:hAnsi="Arial" w:cs="Arial"/>
          <w:spacing w:val="-1"/>
          <w:sz w:val="24"/>
          <w:szCs w:val="24"/>
        </w:rPr>
        <w:t>será</w:t>
      </w:r>
      <w:r w:rsidRPr="003D52F0">
        <w:rPr>
          <w:rFonts w:ascii="Arial" w:eastAsia="Calibri" w:hAnsi="Arial" w:cs="Arial"/>
          <w:sz w:val="24"/>
          <w:szCs w:val="24"/>
        </w:rPr>
        <w:t>n</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nado</w:t>
      </w:r>
      <w:r w:rsidRPr="003D52F0">
        <w:rPr>
          <w:rFonts w:ascii="Arial" w:eastAsia="Calibri" w:hAnsi="Arial" w:cs="Arial"/>
          <w:sz w:val="24"/>
          <w:szCs w:val="24"/>
        </w:rPr>
        <w:t>s</w:t>
      </w:r>
      <w:r w:rsidRPr="003D52F0">
        <w:rPr>
          <w:rFonts w:ascii="Arial" w:eastAsia="Calibri" w:hAnsi="Arial" w:cs="Arial"/>
          <w:spacing w:val="2"/>
          <w:sz w:val="24"/>
          <w:szCs w:val="24"/>
        </w:rPr>
        <w:t xml:space="preserve"> </w:t>
      </w:r>
      <w:r w:rsidRPr="003D52F0">
        <w:rPr>
          <w:rFonts w:ascii="Arial" w:eastAsia="Calibri" w:hAnsi="Arial" w:cs="Arial"/>
          <w:sz w:val="24"/>
          <w:szCs w:val="24"/>
        </w:rPr>
        <w:t>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ov</w:t>
      </w:r>
      <w:r w:rsidRPr="003D52F0">
        <w:rPr>
          <w:rFonts w:ascii="Arial" w:eastAsia="Calibri" w:hAnsi="Arial" w:cs="Arial"/>
          <w:sz w:val="24"/>
          <w:szCs w:val="24"/>
        </w:rPr>
        <w:t>id</w:t>
      </w:r>
      <w:r w:rsidRPr="003D52F0">
        <w:rPr>
          <w:rFonts w:ascii="Arial" w:eastAsia="Calibri" w:hAnsi="Arial" w:cs="Arial"/>
          <w:spacing w:val="-1"/>
          <w:sz w:val="24"/>
          <w:szCs w:val="24"/>
        </w:rPr>
        <w:t>o</w:t>
      </w:r>
      <w:r w:rsidRPr="003D52F0">
        <w:rPr>
          <w:rFonts w:ascii="Arial" w:eastAsia="Calibri" w:hAnsi="Arial" w:cs="Arial"/>
          <w:sz w:val="24"/>
          <w:szCs w:val="24"/>
        </w:rPr>
        <w:t>s li</w:t>
      </w:r>
      <w:r w:rsidRPr="003D52F0">
        <w:rPr>
          <w:rFonts w:ascii="Arial" w:eastAsia="Calibri" w:hAnsi="Arial" w:cs="Arial"/>
          <w:spacing w:val="-1"/>
          <w:sz w:val="24"/>
          <w:szCs w:val="24"/>
        </w:rPr>
        <w:t>br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pacing w:val="-3"/>
          <w:sz w:val="24"/>
          <w:szCs w:val="24"/>
        </w:rPr>
        <w:t>n</w:t>
      </w:r>
      <w:r w:rsidRPr="003D52F0">
        <w:rPr>
          <w:rFonts w:ascii="Arial" w:eastAsia="Calibri" w:hAnsi="Arial" w:cs="Arial"/>
          <w:spacing w:val="1"/>
          <w:sz w:val="24"/>
          <w:szCs w:val="24"/>
        </w:rPr>
        <w:t>t</w:t>
      </w:r>
      <w:r w:rsidRPr="003D52F0">
        <w:rPr>
          <w:rFonts w:ascii="Arial" w:eastAsia="Calibri" w:hAnsi="Arial" w:cs="Arial"/>
          <w:sz w:val="24"/>
          <w:szCs w:val="24"/>
        </w:rPr>
        <w:t>e</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po</w:t>
      </w:r>
      <w:r w:rsidRPr="003D52F0">
        <w:rPr>
          <w:rFonts w:ascii="Arial" w:eastAsia="Calibri" w:hAnsi="Arial" w:cs="Arial"/>
          <w:sz w:val="24"/>
          <w:szCs w:val="24"/>
        </w:rPr>
        <w:t>r la</w:t>
      </w:r>
      <w:r w:rsidRPr="003D52F0">
        <w:rPr>
          <w:rFonts w:ascii="Arial" w:eastAsia="Calibri" w:hAnsi="Arial" w:cs="Arial"/>
          <w:spacing w:val="-2"/>
          <w:sz w:val="24"/>
          <w:szCs w:val="24"/>
        </w:rPr>
        <w:t xml:space="preserve"> A</w:t>
      </w:r>
      <w:r w:rsidRPr="003D52F0">
        <w:rPr>
          <w:rFonts w:ascii="Arial" w:eastAsia="Calibri" w:hAnsi="Arial" w:cs="Arial"/>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a</w:t>
      </w:r>
      <w:r w:rsidRPr="003D52F0">
        <w:rPr>
          <w:rFonts w:ascii="Arial" w:eastAsia="Calibri" w:hAnsi="Arial" w:cs="Arial"/>
          <w:spacing w:val="1"/>
          <w:sz w:val="24"/>
          <w:szCs w:val="24"/>
        </w:rPr>
        <w:t xml:space="preserve"> </w:t>
      </w:r>
      <w:r w:rsidRPr="003D52F0">
        <w:rPr>
          <w:rFonts w:ascii="Arial" w:eastAsia="Calibri" w:hAnsi="Arial" w:cs="Arial"/>
          <w:sz w:val="24"/>
          <w:szCs w:val="24"/>
        </w:rPr>
        <w:t>o</w:t>
      </w:r>
      <w:r w:rsidRPr="003D52F0">
        <w:rPr>
          <w:rFonts w:ascii="Arial" w:eastAsia="Calibri" w:hAnsi="Arial" w:cs="Arial"/>
          <w:spacing w:val="-2"/>
          <w:sz w:val="24"/>
          <w:szCs w:val="24"/>
        </w:rPr>
        <w:t xml:space="preserve"> </w:t>
      </w:r>
      <w:r w:rsidRPr="003D52F0">
        <w:rPr>
          <w:rFonts w:ascii="Arial" w:eastAsia="Calibri" w:hAnsi="Arial" w:cs="Arial"/>
          <w:spacing w:val="8"/>
          <w:sz w:val="24"/>
          <w:szCs w:val="24"/>
        </w:rPr>
        <w:t>e</w:t>
      </w:r>
      <w:r w:rsidRPr="003D52F0">
        <w:rPr>
          <w:rFonts w:ascii="Arial" w:eastAsia="Calibri" w:hAnsi="Arial" w:cs="Arial"/>
          <w:sz w:val="24"/>
          <w:szCs w:val="24"/>
        </w:rPr>
        <w:t>l</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w:t>
      </w:r>
      <w:r w:rsidRPr="003D52F0">
        <w:rPr>
          <w:rFonts w:ascii="Arial" w:eastAsia="Calibri" w:hAnsi="Arial" w:cs="Arial"/>
          <w:spacing w:val="-3"/>
          <w:sz w:val="24"/>
          <w:szCs w:val="24"/>
        </w:rPr>
        <w:t>d</w:t>
      </w:r>
      <w:r w:rsidRPr="003D52F0">
        <w:rPr>
          <w:rFonts w:ascii="Arial" w:eastAsia="Calibri" w:hAnsi="Arial" w:cs="Arial"/>
          <w:spacing w:val="-1"/>
          <w:sz w:val="24"/>
          <w:szCs w:val="24"/>
        </w:rPr>
        <w:t>e</w:t>
      </w:r>
      <w:r w:rsidRPr="003D52F0">
        <w:rPr>
          <w:rFonts w:ascii="Arial" w:eastAsia="Calibri" w:hAnsi="Arial" w:cs="Arial"/>
          <w:sz w:val="24"/>
          <w:szCs w:val="24"/>
        </w:rPr>
        <w:t>;</w:t>
      </w:r>
    </w:p>
    <w:p w:rsidR="00E434E7" w:rsidRPr="003D52F0" w:rsidRDefault="00E434E7" w:rsidP="00E434E7">
      <w:pPr>
        <w:spacing w:after="0" w:line="240" w:lineRule="auto"/>
        <w:jc w:val="both"/>
        <w:rPr>
          <w:rFonts w:ascii="Arial" w:eastAsia="Calibri" w:hAnsi="Arial" w:cs="Arial"/>
          <w:sz w:val="24"/>
          <w:szCs w:val="24"/>
        </w:rPr>
      </w:pP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Artículo 71. Para el ejercicio de sus atribuciones y responsabilidades ejecutivas, los titulares de la Alcaldía se auxiliarán de unidades</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administrativas, las que estarán subordinadas a este servidor público. El servidor público titular de las referidas Unidades Administrativas</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ejercerá las funciones propias de su competencia y será responsable por el ejercicio de dichas funciones y atribuciones contenidas en la</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Ley y demás ordenamientos jurídicos.</w:t>
      </w:r>
    </w:p>
    <w:p w:rsidR="00E434E7" w:rsidRDefault="00E434E7" w:rsidP="00E434E7">
      <w:pPr>
        <w:spacing w:after="0" w:line="240" w:lineRule="auto"/>
        <w:jc w:val="both"/>
        <w:rPr>
          <w:rFonts w:ascii="Arial" w:eastAsia="Calibri" w:hAnsi="Arial" w:cs="Arial"/>
          <w:sz w:val="24"/>
          <w:szCs w:val="24"/>
          <w:lang w:eastAsia="es-MX"/>
        </w:rPr>
      </w:pP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El titular de la Alcaldía determinará y establecerá la estructura, integración y organización de las unidades administrativas de la misma, en</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función de las características y necesidades de su demarcación, orientándose bajo los principios de racionalidad, paridad de género,</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austeridad, eficiencia, eficacia, economía planeación y disciplina presupuestal.</w:t>
      </w:r>
    </w:p>
    <w:p w:rsidR="00E434E7" w:rsidRDefault="00E434E7" w:rsidP="00E434E7">
      <w:pPr>
        <w:spacing w:after="0" w:line="240" w:lineRule="auto"/>
        <w:jc w:val="both"/>
        <w:rPr>
          <w:rFonts w:ascii="Arial" w:eastAsia="Calibri" w:hAnsi="Arial" w:cs="Arial"/>
          <w:sz w:val="24"/>
          <w:szCs w:val="24"/>
          <w:lang w:eastAsia="es-MX"/>
        </w:rPr>
      </w:pP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funciones y atribuciones de cada unidad administrativa deberán establecerse en el Manual de organización que elabore el o la titular de</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la Alcaldía, de conformidad con las contenidas en la presente ley.</w:t>
      </w:r>
    </w:p>
    <w:p w:rsidR="00E434E7" w:rsidRDefault="00E434E7" w:rsidP="00E434E7">
      <w:pPr>
        <w:spacing w:after="0" w:line="240" w:lineRule="auto"/>
        <w:jc w:val="both"/>
        <w:rPr>
          <w:rFonts w:ascii="Arial" w:eastAsia="Calibri" w:hAnsi="Arial" w:cs="Arial"/>
          <w:sz w:val="24"/>
          <w:szCs w:val="24"/>
          <w:lang w:eastAsia="es-MX"/>
        </w:rPr>
      </w:pP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El Manual de organización tendrá por objeto establecer las facultades, funciones y atribuciones de las unidades administrativas de la</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 xml:space="preserve">Alcaldía y de los servidores públicos que las integran. </w:t>
      </w:r>
    </w:p>
    <w:p w:rsidR="00E434E7" w:rsidRDefault="00E434E7" w:rsidP="00E434E7">
      <w:pPr>
        <w:spacing w:after="0" w:line="240" w:lineRule="auto"/>
        <w:jc w:val="both"/>
        <w:rPr>
          <w:rFonts w:ascii="Arial" w:eastAsia="Calibri" w:hAnsi="Arial" w:cs="Arial"/>
          <w:sz w:val="24"/>
          <w:szCs w:val="24"/>
          <w:lang w:eastAsia="es-MX"/>
        </w:rPr>
      </w:pP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El Manual de organización será remitido por la persona titular de la Alcaldía, al ejecutivo local para su publicación en la Gaceta Oficial de la</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Ciudad de México.</w:t>
      </w:r>
    </w:p>
    <w:p w:rsidR="00E434E7" w:rsidRDefault="00E434E7" w:rsidP="00E434E7">
      <w:pPr>
        <w:spacing w:after="0" w:line="240" w:lineRule="auto"/>
        <w:jc w:val="both"/>
        <w:rPr>
          <w:rFonts w:ascii="Arial" w:eastAsia="Calibri" w:hAnsi="Arial" w:cs="Arial"/>
          <w:sz w:val="24"/>
          <w:szCs w:val="24"/>
          <w:lang w:eastAsia="es-MX"/>
        </w:rPr>
      </w:pP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Alcaldías deberán contar por lo menos con las siguientes Unidades Administrativas:</w:t>
      </w:r>
    </w:p>
    <w:p w:rsidR="00E434E7" w:rsidRDefault="00E434E7" w:rsidP="00E434E7">
      <w:pPr>
        <w:spacing w:after="0" w:line="240" w:lineRule="auto"/>
        <w:jc w:val="both"/>
        <w:rPr>
          <w:rFonts w:ascii="Arial" w:eastAsia="Calibri" w:hAnsi="Arial" w:cs="Arial"/>
          <w:sz w:val="24"/>
          <w:szCs w:val="24"/>
          <w:lang w:eastAsia="es-MX"/>
        </w:rPr>
      </w:pP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 Gobierno;</w:t>
      </w: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II. Asuntos Jurídicos;</w:t>
      </w: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III. Administración;</w:t>
      </w: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IV. Obras y Desarrollo Urbano;</w:t>
      </w: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 Servicios Urbanos;</w:t>
      </w: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VI. Planeación del Desarrollo;</w:t>
      </w: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VII. Desarrollo Social.</w:t>
      </w:r>
    </w:p>
    <w:p w:rsidR="00E434E7"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VIII. Desarrollo y Fomento Económico;</w:t>
      </w:r>
    </w:p>
    <w:p w:rsidR="00E434E7" w:rsidRDefault="00E434E7" w:rsidP="00E434E7">
      <w:pPr>
        <w:spacing w:after="0" w:line="240" w:lineRule="auto"/>
        <w:jc w:val="both"/>
        <w:rPr>
          <w:rFonts w:ascii="Arial" w:eastAsia="Calibri" w:hAnsi="Arial" w:cs="Arial"/>
          <w:sz w:val="24"/>
          <w:szCs w:val="24"/>
          <w:lang w:eastAsia="es-MX"/>
        </w:rPr>
      </w:pPr>
    </w:p>
    <w:p w:rsidR="00E434E7" w:rsidRDefault="00E434E7" w:rsidP="00E434E7">
      <w:pPr>
        <w:spacing w:after="0" w:line="240" w:lineRule="auto"/>
        <w:jc w:val="both"/>
        <w:rPr>
          <w:rFonts w:ascii="Arial" w:eastAsia="Calibri" w:hAnsi="Arial" w:cs="Arial"/>
          <w:sz w:val="24"/>
          <w:szCs w:val="24"/>
          <w:lang w:eastAsia="es-MX"/>
        </w:rPr>
      </w:pPr>
    </w:p>
    <w:p w:rsidR="00E434E7" w:rsidRDefault="00E434E7" w:rsidP="00E434E7">
      <w:pPr>
        <w:spacing w:after="0" w:line="240" w:lineRule="auto"/>
        <w:jc w:val="both"/>
        <w:rPr>
          <w:rFonts w:ascii="Arial" w:eastAsia="Calibri" w:hAnsi="Arial" w:cs="Arial"/>
          <w:sz w:val="24"/>
          <w:szCs w:val="24"/>
          <w:lang w:eastAsia="es-MX"/>
        </w:rPr>
      </w:pP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lastRenderedPageBreak/>
        <w:t>IX. Protección Civil;</w:t>
      </w: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 Participación Ciudadana;</w:t>
      </w: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XI. Sustentabilidad;</w:t>
      </w: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XII. Derechos Culturales, Recreativos y Educativos.</w:t>
      </w: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XIII. Fomento a la Equidad de Género;</w:t>
      </w:r>
    </w:p>
    <w:p w:rsidR="00E434E7" w:rsidRDefault="00E434E7" w:rsidP="00E434E7">
      <w:pPr>
        <w:spacing w:after="0" w:line="240" w:lineRule="auto"/>
        <w:jc w:val="both"/>
        <w:rPr>
          <w:rFonts w:ascii="Arial" w:eastAsia="Calibri" w:hAnsi="Arial" w:cs="Arial"/>
          <w:sz w:val="24"/>
          <w:szCs w:val="24"/>
          <w:lang w:eastAsia="es-MX"/>
        </w:rPr>
      </w:pP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Cada Alcaldesa o Alcalde de conformidad con las características y necesidades propias de su demarcación territorial, así como de su</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presupuesto, decidirá el nivel de las anteriores unidades administrativas, en el entendido que se respetará el orden de prelación establecido</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en esa ley.</w:t>
      </w:r>
    </w:p>
    <w:p w:rsidR="00E434E7" w:rsidRDefault="00E434E7" w:rsidP="00E434E7">
      <w:pPr>
        <w:spacing w:after="0" w:line="240" w:lineRule="auto"/>
        <w:jc w:val="both"/>
        <w:rPr>
          <w:rFonts w:ascii="Arial" w:eastAsia="Calibri" w:hAnsi="Arial" w:cs="Arial"/>
          <w:sz w:val="24"/>
          <w:szCs w:val="24"/>
          <w:lang w:eastAsia="es-MX"/>
        </w:rPr>
      </w:pP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Unidades Administrativas de Gobierno, de Asuntos Jurídicos, de Administración, Obras y Desarrollo Urbano, y Servicios Urbanos</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tendrán el nivel de dirección general o dirección ejecutiva y dependerán directamente de la persona titular de la Alcaldía.</w:t>
      </w: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unidades administrativas podrán ejercer de manera conjunta o separada las materias descritas en las fracciones del presente Artículo.</w:t>
      </w:r>
    </w:p>
    <w:p w:rsidR="00DE1880" w:rsidRDefault="00DE1880" w:rsidP="00E434E7">
      <w:pPr>
        <w:spacing w:after="0" w:line="240" w:lineRule="auto"/>
        <w:rPr>
          <w:rFonts w:ascii="Arial" w:eastAsia="Calibri" w:hAnsi="Arial" w:cs="Arial"/>
          <w:sz w:val="24"/>
          <w:szCs w:val="24"/>
          <w:lang w:eastAsia="es-MX"/>
        </w:rPr>
      </w:pPr>
    </w:p>
    <w:p w:rsidR="00DE1880" w:rsidRDefault="00DE1880" w:rsidP="00DE1880">
      <w:pPr>
        <w:spacing w:after="0" w:line="240" w:lineRule="auto"/>
        <w:jc w:val="both"/>
        <w:rPr>
          <w:rFonts w:ascii="Arial" w:eastAsia="Calibri" w:hAnsi="Arial" w:cs="Arial"/>
          <w:sz w:val="24"/>
          <w:szCs w:val="24"/>
          <w:lang w:eastAsia="es-MX"/>
        </w:rPr>
      </w:pPr>
      <w:r w:rsidRPr="00DE1880">
        <w:rPr>
          <w:rFonts w:ascii="Arial" w:eastAsia="Calibri" w:hAnsi="Arial" w:cs="Arial"/>
          <w:sz w:val="24"/>
          <w:szCs w:val="24"/>
          <w:lang w:eastAsia="es-MX"/>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DE1880" w:rsidRPr="00DE1880" w:rsidRDefault="00DE1880" w:rsidP="00DE1880">
      <w:pPr>
        <w:spacing w:after="0" w:line="240" w:lineRule="auto"/>
        <w:jc w:val="both"/>
        <w:rPr>
          <w:rFonts w:ascii="Arial" w:eastAsia="Calibri" w:hAnsi="Arial" w:cs="Arial"/>
          <w:sz w:val="24"/>
          <w:szCs w:val="24"/>
          <w:lang w:eastAsia="es-MX"/>
        </w:rPr>
      </w:pPr>
    </w:p>
    <w:p w:rsidR="00DE1880" w:rsidRPr="00DE1880" w:rsidRDefault="00DE1880" w:rsidP="00DE1880">
      <w:pPr>
        <w:spacing w:after="0" w:line="240" w:lineRule="auto"/>
        <w:jc w:val="both"/>
        <w:rPr>
          <w:rFonts w:ascii="Arial" w:eastAsia="Calibri" w:hAnsi="Arial" w:cs="Arial"/>
          <w:sz w:val="24"/>
          <w:szCs w:val="24"/>
          <w:lang w:eastAsia="es-MX"/>
        </w:rPr>
      </w:pPr>
      <w:r w:rsidRPr="00DE1880">
        <w:rPr>
          <w:rFonts w:ascii="Arial" w:eastAsia="Calibri" w:hAnsi="Arial" w:cs="Arial"/>
          <w:sz w:val="24"/>
          <w:szCs w:val="24"/>
          <w:lang w:eastAsia="es-MX"/>
        </w:rPr>
        <w:t xml:space="preserve">II. El titular de la unidad administrativa de Asuntos Jurídicos. </w:t>
      </w:r>
    </w:p>
    <w:p w:rsidR="00DE1880" w:rsidRDefault="00DE1880" w:rsidP="00DE1880">
      <w:pPr>
        <w:spacing w:after="0" w:line="240" w:lineRule="auto"/>
        <w:jc w:val="both"/>
        <w:rPr>
          <w:rFonts w:ascii="Arial" w:eastAsia="Calibri" w:hAnsi="Arial" w:cs="Arial"/>
          <w:sz w:val="24"/>
          <w:szCs w:val="24"/>
          <w:lang w:eastAsia="es-MX"/>
        </w:rPr>
      </w:pPr>
    </w:p>
    <w:p w:rsidR="00DE1880" w:rsidRPr="00DE1880" w:rsidRDefault="00DE1880" w:rsidP="00DE1880">
      <w:pPr>
        <w:spacing w:after="0" w:line="240" w:lineRule="auto"/>
        <w:jc w:val="both"/>
        <w:rPr>
          <w:rFonts w:ascii="Arial" w:eastAsia="Calibri" w:hAnsi="Arial" w:cs="Arial"/>
          <w:sz w:val="24"/>
          <w:szCs w:val="24"/>
          <w:lang w:eastAsia="es-MX"/>
        </w:rPr>
      </w:pPr>
      <w:r w:rsidRPr="00DE1880">
        <w:rPr>
          <w:rFonts w:ascii="Arial" w:eastAsia="Calibri" w:hAnsi="Arial" w:cs="Arial"/>
          <w:sz w:val="24"/>
          <w:szCs w:val="24"/>
          <w:lang w:eastAsia="es-MX"/>
        </w:rPr>
        <w:t xml:space="preserve">a) Tener título o contar con cédula profesional respectiva para el ejercicio de la profesión en el área de Derecho; o </w:t>
      </w:r>
    </w:p>
    <w:p w:rsidR="00DE1880" w:rsidRDefault="00DE1880" w:rsidP="00DE1880">
      <w:pPr>
        <w:spacing w:after="0" w:line="240" w:lineRule="auto"/>
        <w:jc w:val="both"/>
        <w:rPr>
          <w:rFonts w:ascii="Arial" w:eastAsia="Calibri" w:hAnsi="Arial" w:cs="Arial"/>
          <w:sz w:val="24"/>
          <w:szCs w:val="24"/>
          <w:lang w:eastAsia="es-MX"/>
        </w:rPr>
      </w:pPr>
    </w:p>
    <w:p w:rsidR="00DE1880" w:rsidRPr="00DE1880" w:rsidRDefault="00DE1880" w:rsidP="00DE1880">
      <w:pPr>
        <w:spacing w:after="0" w:line="240" w:lineRule="auto"/>
        <w:jc w:val="both"/>
        <w:rPr>
          <w:rFonts w:ascii="Arial" w:eastAsia="Calibri" w:hAnsi="Arial" w:cs="Arial"/>
          <w:sz w:val="24"/>
          <w:szCs w:val="24"/>
          <w:lang w:eastAsia="es-MX"/>
        </w:rPr>
      </w:pPr>
      <w:r w:rsidRPr="00DE1880">
        <w:rPr>
          <w:rFonts w:ascii="Arial" w:eastAsia="Calibri" w:hAnsi="Arial" w:cs="Arial"/>
          <w:sz w:val="24"/>
          <w:szCs w:val="24"/>
          <w:lang w:eastAsia="es-MX"/>
        </w:rPr>
        <w:t xml:space="preserve">b) Contar con una experiencia mínima de 2 años en el ejercicio de un cargo dentro de la Administración Pública Federal, Estatal, de la Ciudad o Municipal, relacionada con el área, jurídica, contenciosa o de gobierno; o bien 2 años en el ejercicio de la profesión como abogado litigante, administrador, contralor o auditor en la iniciativa privada, y </w:t>
      </w:r>
    </w:p>
    <w:p w:rsidR="00DE1880" w:rsidRDefault="00DE1880" w:rsidP="00DE1880">
      <w:pPr>
        <w:spacing w:after="0" w:line="240" w:lineRule="auto"/>
        <w:jc w:val="both"/>
        <w:rPr>
          <w:rFonts w:ascii="Arial" w:eastAsia="Calibri" w:hAnsi="Arial" w:cs="Arial"/>
          <w:sz w:val="24"/>
          <w:szCs w:val="24"/>
          <w:lang w:eastAsia="es-MX"/>
        </w:rPr>
      </w:pPr>
    </w:p>
    <w:p w:rsidR="00DE1880" w:rsidRPr="00DE1880" w:rsidRDefault="00DE1880" w:rsidP="00DE1880">
      <w:pPr>
        <w:spacing w:after="0" w:line="240" w:lineRule="auto"/>
        <w:jc w:val="both"/>
        <w:rPr>
          <w:rFonts w:ascii="Arial" w:eastAsia="Calibri" w:hAnsi="Arial" w:cs="Arial"/>
          <w:sz w:val="24"/>
          <w:szCs w:val="24"/>
          <w:lang w:eastAsia="es-MX"/>
        </w:rPr>
      </w:pPr>
      <w:r w:rsidRPr="00DE1880">
        <w:rPr>
          <w:rFonts w:ascii="Arial" w:eastAsia="Calibri" w:hAnsi="Arial" w:cs="Arial"/>
          <w:sz w:val="24"/>
          <w:szCs w:val="24"/>
          <w:lang w:eastAsia="es-MX"/>
        </w:rPr>
        <w:t xml:space="preserve">c) Se deroga </w:t>
      </w:r>
    </w:p>
    <w:p w:rsidR="00DE1880" w:rsidRPr="00DE1880" w:rsidRDefault="00DE1880" w:rsidP="00DE1880">
      <w:pPr>
        <w:spacing w:after="0" w:line="240" w:lineRule="auto"/>
        <w:jc w:val="both"/>
        <w:rPr>
          <w:rFonts w:ascii="Arial" w:eastAsia="Calibri" w:hAnsi="Arial" w:cs="Arial"/>
          <w:sz w:val="24"/>
          <w:szCs w:val="24"/>
          <w:lang w:eastAsia="es-MX"/>
        </w:rPr>
      </w:pPr>
      <w:r w:rsidRPr="00DE1880">
        <w:rPr>
          <w:rFonts w:ascii="Arial" w:eastAsia="Calibri" w:hAnsi="Arial" w:cs="Arial"/>
          <w:sz w:val="24"/>
          <w:szCs w:val="24"/>
          <w:lang w:eastAsia="es-MX"/>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DE1880" w:rsidRDefault="00DE1880" w:rsidP="00DE1880">
      <w:pPr>
        <w:spacing w:after="0" w:line="240" w:lineRule="auto"/>
        <w:jc w:val="both"/>
        <w:rPr>
          <w:rFonts w:ascii="Arial" w:eastAsia="Calibri" w:hAnsi="Arial" w:cs="Arial"/>
          <w:sz w:val="24"/>
          <w:szCs w:val="24"/>
          <w:lang w:eastAsia="es-MX"/>
        </w:rPr>
      </w:pPr>
    </w:p>
    <w:p w:rsidR="00DE1880" w:rsidRDefault="00DE1880" w:rsidP="00DE1880">
      <w:pPr>
        <w:spacing w:after="0" w:line="240" w:lineRule="auto"/>
        <w:jc w:val="both"/>
        <w:rPr>
          <w:rFonts w:ascii="Arial" w:eastAsia="Calibri" w:hAnsi="Arial" w:cs="Arial"/>
          <w:sz w:val="24"/>
          <w:szCs w:val="24"/>
          <w:lang w:eastAsia="es-MX"/>
        </w:rPr>
      </w:pPr>
      <w:r w:rsidRPr="00DE1880">
        <w:rPr>
          <w:rFonts w:ascii="Arial" w:eastAsia="Calibri" w:hAnsi="Arial" w:cs="Arial"/>
          <w:sz w:val="24"/>
          <w:szCs w:val="24"/>
          <w:lang w:eastAsia="es-MX"/>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DE1880" w:rsidRDefault="00DE1880" w:rsidP="00E434E7">
      <w:pPr>
        <w:spacing w:after="0" w:line="240" w:lineRule="auto"/>
        <w:rPr>
          <w:rFonts w:ascii="Arial" w:eastAsia="Calibri" w:hAnsi="Arial" w:cs="Arial"/>
          <w:sz w:val="24"/>
          <w:szCs w:val="24"/>
          <w:lang w:eastAsia="es-MX"/>
        </w:rPr>
      </w:pPr>
    </w:p>
    <w:p w:rsidR="00E434E7" w:rsidRPr="003D52F0" w:rsidRDefault="00E434E7" w:rsidP="00E434E7">
      <w:pPr>
        <w:spacing w:after="0" w:line="240" w:lineRule="auto"/>
        <w:rPr>
          <w:rFonts w:ascii="Arial" w:eastAsia="Calibri" w:hAnsi="Arial" w:cs="Arial"/>
          <w:sz w:val="24"/>
          <w:szCs w:val="24"/>
          <w:lang w:eastAsia="es-MX"/>
        </w:rPr>
      </w:pPr>
      <w:r w:rsidRPr="003D52F0">
        <w:rPr>
          <w:rFonts w:ascii="Arial" w:eastAsia="Calibri" w:hAnsi="Arial" w:cs="Arial"/>
          <w:sz w:val="24"/>
          <w:szCs w:val="24"/>
          <w:lang w:eastAsia="es-MX"/>
        </w:rPr>
        <w:lastRenderedPageBreak/>
        <w:br/>
      </w:r>
      <w:r w:rsidRPr="00F01E76">
        <w:rPr>
          <w:rFonts w:ascii="Arial" w:eastAsia="Calibri" w:hAnsi="Arial" w:cs="Arial"/>
          <w:b/>
          <w:sz w:val="24"/>
          <w:szCs w:val="24"/>
          <w:lang w:eastAsia="es-MX"/>
        </w:rPr>
        <w:t>REGLAMENTO INTERIOR DEL PODER EJECUTIVO Y DE LA ADMINISTRACIÓN PÚBLICA DE LA CIUDAD DE MÉXICO</w:t>
      </w:r>
      <w:r w:rsidRPr="003D52F0">
        <w:rPr>
          <w:rFonts w:ascii="Arial" w:eastAsia="Calibri" w:hAnsi="Arial" w:cs="Arial"/>
          <w:b/>
          <w:sz w:val="24"/>
          <w:szCs w:val="24"/>
          <w:lang w:eastAsia="es-MX"/>
        </w:rPr>
        <w:br/>
      </w:r>
      <w:r w:rsidRPr="003D52F0">
        <w:rPr>
          <w:rFonts w:ascii="Arial" w:eastAsia="Calibri" w:hAnsi="Arial" w:cs="Arial"/>
          <w:sz w:val="24"/>
          <w:szCs w:val="24"/>
          <w:lang w:eastAsia="es-MX"/>
        </w:rPr>
        <w:br/>
        <w:t>Artículo 5°. - Además de las facultades que establece la Ley, los titulares de las Dependencias tienen las siguientes facultades:</w:t>
      </w:r>
    </w:p>
    <w:p w:rsidR="00E434E7" w:rsidRPr="003D52F0" w:rsidRDefault="00E434E7" w:rsidP="00E434E7">
      <w:pPr>
        <w:spacing w:after="0" w:line="240" w:lineRule="auto"/>
        <w:jc w:val="both"/>
        <w:rPr>
          <w:rFonts w:ascii="Arial" w:eastAsia="Calibri" w:hAnsi="Arial" w:cs="Arial"/>
          <w:sz w:val="24"/>
          <w:szCs w:val="24"/>
          <w:lang w:eastAsia="es-MX"/>
        </w:rPr>
      </w:pPr>
      <w:r w:rsidRPr="003D52F0">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E434E7" w:rsidRPr="00C31534" w:rsidRDefault="00E434E7" w:rsidP="00E434E7">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br/>
      </w:r>
      <w:r w:rsidRPr="00C31534">
        <w:rPr>
          <w:rFonts w:ascii="Arial" w:eastAsia="Calibri" w:hAnsi="Arial" w:cs="Arial"/>
          <w:b/>
          <w:smallCaps/>
          <w:sz w:val="24"/>
          <w:szCs w:val="24"/>
          <w:lang w:eastAsia="es-MX"/>
        </w:rPr>
        <w:t xml:space="preserve">CIRCULAR UNO BIS </w:t>
      </w:r>
      <w:r w:rsidRPr="00C31534">
        <w:rPr>
          <w:rFonts w:ascii="Arial" w:eastAsia="Calibri" w:hAnsi="Arial" w:cs="Arial"/>
          <w:smallCaps/>
          <w:sz w:val="24"/>
          <w:szCs w:val="24"/>
          <w:lang w:eastAsia="es-MX"/>
        </w:rPr>
        <w:t>(Emitida por la Oficialía Mayor y publicada en la Gaceta Oficial del Distrito Federal de 12 de abril de 2015)</w:t>
      </w:r>
    </w:p>
    <w:p w:rsidR="00E434E7" w:rsidRPr="00C31534" w:rsidRDefault="00E434E7" w:rsidP="00E434E7">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t> </w:t>
      </w:r>
      <w:r w:rsidRPr="00C31534">
        <w:rPr>
          <w:rFonts w:ascii="Arial" w:eastAsia="Calibri"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434E7" w:rsidRPr="00C31534" w:rsidRDefault="00E434E7" w:rsidP="00E434E7">
      <w:pPr>
        <w:spacing w:after="0" w:line="240" w:lineRule="auto"/>
        <w:jc w:val="both"/>
        <w:rPr>
          <w:rFonts w:ascii="Arial" w:eastAsia="Calibri" w:hAnsi="Arial" w:cs="Arial"/>
          <w:smallCaps/>
          <w:sz w:val="24"/>
          <w:szCs w:val="24"/>
          <w:lang w:eastAsia="es-MX"/>
        </w:rPr>
      </w:pPr>
    </w:p>
    <w:p w:rsidR="00E434E7" w:rsidRPr="00C31534" w:rsidRDefault="00E434E7" w:rsidP="00E434E7">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t>Además y según sea el caso, suscribir las remociones que correspondan, de conformidad con la normatividad aplicable.</w:t>
      </w:r>
      <w:bookmarkStart w:id="0" w:name="_GoBack"/>
      <w:bookmarkEnd w:id="0"/>
    </w:p>
    <w:sectPr w:rsidR="00E434E7" w:rsidRPr="00C315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E7D" w:rsidRDefault="00B67E7D" w:rsidP="00EF0F92">
      <w:pPr>
        <w:spacing w:after="0" w:line="240" w:lineRule="auto"/>
      </w:pPr>
      <w:r>
        <w:separator/>
      </w:r>
    </w:p>
  </w:endnote>
  <w:endnote w:type="continuationSeparator" w:id="0">
    <w:p w:rsidR="00B67E7D" w:rsidRDefault="00B67E7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037D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3B2A81">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5D09AB33" wp14:editId="56F9A90E">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037DB">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E7D" w:rsidRDefault="00B67E7D" w:rsidP="00EF0F92">
      <w:pPr>
        <w:spacing w:after="0" w:line="240" w:lineRule="auto"/>
      </w:pPr>
      <w:r>
        <w:separator/>
      </w:r>
    </w:p>
  </w:footnote>
  <w:footnote w:type="continuationSeparator" w:id="0">
    <w:p w:rsidR="00B67E7D" w:rsidRDefault="00B67E7D"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1A6EB3DF" wp14:editId="23F7306E">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822"/>
    <w:rsid w:val="000F1A4E"/>
    <w:rsid w:val="000F2CC8"/>
    <w:rsid w:val="000F3153"/>
    <w:rsid w:val="000F3238"/>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578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6B87"/>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67D14"/>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48A"/>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2C55"/>
    <w:rsid w:val="003A4624"/>
    <w:rsid w:val="003A4CD7"/>
    <w:rsid w:val="003A4E82"/>
    <w:rsid w:val="003A5021"/>
    <w:rsid w:val="003A50B1"/>
    <w:rsid w:val="003A79E9"/>
    <w:rsid w:val="003B17A5"/>
    <w:rsid w:val="003B2185"/>
    <w:rsid w:val="003B2A81"/>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A1F"/>
    <w:rsid w:val="004E5B9A"/>
    <w:rsid w:val="004E6006"/>
    <w:rsid w:val="004E6140"/>
    <w:rsid w:val="004E6536"/>
    <w:rsid w:val="004F001F"/>
    <w:rsid w:val="004F01E6"/>
    <w:rsid w:val="004F0A26"/>
    <w:rsid w:val="004F1854"/>
    <w:rsid w:val="004F2A96"/>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2A9"/>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5CA3"/>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639"/>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42FE"/>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5CC4"/>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93C"/>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7D"/>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534"/>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332"/>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69B"/>
    <w:rsid w:val="00DD48A3"/>
    <w:rsid w:val="00DD6290"/>
    <w:rsid w:val="00DD636B"/>
    <w:rsid w:val="00DD687B"/>
    <w:rsid w:val="00DD6BEF"/>
    <w:rsid w:val="00DD74D1"/>
    <w:rsid w:val="00DE004C"/>
    <w:rsid w:val="00DE0F73"/>
    <w:rsid w:val="00DE100C"/>
    <w:rsid w:val="00DE183F"/>
    <w:rsid w:val="00DE1880"/>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39C0"/>
    <w:rsid w:val="00E36E55"/>
    <w:rsid w:val="00E36F22"/>
    <w:rsid w:val="00E3732D"/>
    <w:rsid w:val="00E379C4"/>
    <w:rsid w:val="00E4066F"/>
    <w:rsid w:val="00E4071E"/>
    <w:rsid w:val="00E412FC"/>
    <w:rsid w:val="00E42459"/>
    <w:rsid w:val="00E434E7"/>
    <w:rsid w:val="00E43A34"/>
    <w:rsid w:val="00E475AD"/>
    <w:rsid w:val="00E47965"/>
    <w:rsid w:val="00E50A09"/>
    <w:rsid w:val="00E50A0F"/>
    <w:rsid w:val="00E51495"/>
    <w:rsid w:val="00E54224"/>
    <w:rsid w:val="00E56C8B"/>
    <w:rsid w:val="00E5717A"/>
    <w:rsid w:val="00E60C23"/>
    <w:rsid w:val="00E60E32"/>
    <w:rsid w:val="00E61721"/>
    <w:rsid w:val="00E622F5"/>
    <w:rsid w:val="00E62D01"/>
    <w:rsid w:val="00E63DAE"/>
    <w:rsid w:val="00E63F97"/>
    <w:rsid w:val="00E641C5"/>
    <w:rsid w:val="00E64C06"/>
    <w:rsid w:val="00E64EAC"/>
    <w:rsid w:val="00E65DFA"/>
    <w:rsid w:val="00E66243"/>
    <w:rsid w:val="00E66669"/>
    <w:rsid w:val="00E66BF3"/>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97E81"/>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D1C"/>
    <w:rsid w:val="00EB7FBF"/>
    <w:rsid w:val="00EC055C"/>
    <w:rsid w:val="00EC0C51"/>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83259616">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19A49-DD34-4F5A-95EA-ECD434AA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5</Pages>
  <Words>1379</Words>
  <Characters>7590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205</cp:revision>
  <cp:lastPrinted>2019-01-30T17:57:00Z</cp:lastPrinted>
  <dcterms:created xsi:type="dcterms:W3CDTF">2019-01-21T14:46:00Z</dcterms:created>
  <dcterms:modified xsi:type="dcterms:W3CDTF">2019-07-16T17:59:00Z</dcterms:modified>
</cp:coreProperties>
</file>